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147366" w14:textId="7E69B9C0" w:rsidR="00366B16" w:rsidRPr="00453666" w:rsidRDefault="00004110" w:rsidP="00CB3AD1">
      <w:pPr>
        <w:pStyle w:val="Heading1"/>
      </w:pPr>
      <w:bookmarkStart w:id="0" w:name="_Toc535417411"/>
      <w:bookmarkStart w:id="1" w:name="_Toc472841100"/>
      <w:bookmarkStart w:id="2" w:name="_GoBack"/>
      <w:bookmarkEnd w:id="2"/>
      <w:r w:rsidRPr="001A5FC1">
        <w:t xml:space="preserve">APPENDIX </w:t>
      </w:r>
      <w:r w:rsidR="00D27E2F" w:rsidRPr="001A5FC1">
        <w:t>D</w:t>
      </w:r>
      <w:r w:rsidR="00366B16" w:rsidRPr="001A5FC1">
        <w:t>:  State Contaminants with Notification Levels</w:t>
      </w:r>
      <w:bookmarkEnd w:id="0"/>
    </w:p>
    <w:p w14:paraId="6E9BD43D" w14:textId="1281F7C5" w:rsidR="006619A0" w:rsidRDefault="006619A0" w:rsidP="00B00987">
      <w:pPr>
        <w:rPr>
          <w:bCs/>
        </w:rPr>
      </w:pPr>
      <w:r w:rsidRPr="00453666">
        <w:rPr>
          <w:bCs/>
        </w:rPr>
        <w:t xml:space="preserve">Inclusion of the </w:t>
      </w:r>
      <w:r w:rsidR="00E96367">
        <w:rPr>
          <w:bCs/>
        </w:rPr>
        <w:t>Notification Level (</w:t>
      </w:r>
      <w:r w:rsidR="00861824">
        <w:rPr>
          <w:bCs/>
        </w:rPr>
        <w:t>NL</w:t>
      </w:r>
      <w:r w:rsidR="00E96367">
        <w:rPr>
          <w:bCs/>
        </w:rPr>
        <w:t>)</w:t>
      </w:r>
      <w:r w:rsidR="00861824">
        <w:rPr>
          <w:bCs/>
        </w:rPr>
        <w:t xml:space="preserve"> </w:t>
      </w:r>
      <w:r w:rsidRPr="00453666">
        <w:rPr>
          <w:bCs/>
        </w:rPr>
        <w:t xml:space="preserve">and health effects language for </w:t>
      </w:r>
      <w:r w:rsidR="00861824">
        <w:rPr>
          <w:bCs/>
        </w:rPr>
        <w:t>contaminant concentrations</w:t>
      </w:r>
      <w:r w:rsidRPr="00453666">
        <w:rPr>
          <w:bCs/>
        </w:rPr>
        <w:t xml:space="preserve"> </w:t>
      </w:r>
      <w:r w:rsidR="00861824">
        <w:rPr>
          <w:bCs/>
        </w:rPr>
        <w:t xml:space="preserve">detected </w:t>
      </w:r>
      <w:r w:rsidRPr="00453666">
        <w:rPr>
          <w:bCs/>
        </w:rPr>
        <w:t xml:space="preserve">above the </w:t>
      </w:r>
      <w:r w:rsidR="00D3507E">
        <w:rPr>
          <w:bCs/>
        </w:rPr>
        <w:t xml:space="preserve">NL </w:t>
      </w:r>
      <w:r w:rsidRPr="00453666">
        <w:rPr>
          <w:bCs/>
        </w:rPr>
        <w:t xml:space="preserve">is recommended, </w:t>
      </w:r>
      <w:r w:rsidR="00380F1F">
        <w:rPr>
          <w:bCs/>
        </w:rPr>
        <w:t xml:space="preserve">but </w:t>
      </w:r>
      <w:r w:rsidRPr="00453666">
        <w:rPr>
          <w:bCs/>
        </w:rPr>
        <w:t>not required.</w:t>
      </w:r>
    </w:p>
    <w:tbl>
      <w:tblPr>
        <w:tblW w:w="936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20"/>
        <w:gridCol w:w="1440"/>
        <w:gridCol w:w="5400"/>
      </w:tblGrid>
      <w:tr w:rsidR="00E67C41" w:rsidRPr="00453666" w14:paraId="428F8DC7" w14:textId="77777777" w:rsidTr="00981885">
        <w:trPr>
          <w:cantSplit/>
          <w:tblHeader/>
        </w:trPr>
        <w:tc>
          <w:tcPr>
            <w:tcW w:w="2520" w:type="dxa"/>
            <w:vAlign w:val="center"/>
          </w:tcPr>
          <w:p w14:paraId="6B2A0D3C" w14:textId="77777777" w:rsidR="00E67C41" w:rsidRPr="00065579" w:rsidRDefault="00E67C41" w:rsidP="00B00987">
            <w:pPr>
              <w:spacing w:before="40" w:after="40"/>
              <w:jc w:val="center"/>
              <w:rPr>
                <w:b/>
                <w:sz w:val="22"/>
                <w:szCs w:val="22"/>
              </w:rPr>
            </w:pPr>
            <w:r w:rsidRPr="00065579">
              <w:rPr>
                <w:b/>
                <w:sz w:val="22"/>
                <w:szCs w:val="22"/>
              </w:rPr>
              <w:t>Chemical</w:t>
            </w:r>
          </w:p>
        </w:tc>
        <w:tc>
          <w:tcPr>
            <w:tcW w:w="1440" w:type="dxa"/>
          </w:tcPr>
          <w:p w14:paraId="1B513B40" w14:textId="6BC91455" w:rsidR="00E67C41" w:rsidRPr="00065579" w:rsidRDefault="00E67C41" w:rsidP="00B00987">
            <w:pPr>
              <w:spacing w:before="40" w:after="40"/>
              <w:jc w:val="center"/>
              <w:rPr>
                <w:b/>
                <w:sz w:val="22"/>
                <w:szCs w:val="22"/>
              </w:rPr>
            </w:pPr>
            <w:r w:rsidRPr="00065579">
              <w:rPr>
                <w:b/>
                <w:sz w:val="22"/>
                <w:szCs w:val="22"/>
              </w:rPr>
              <w:t>Notification Level</w:t>
            </w:r>
          </w:p>
        </w:tc>
        <w:tc>
          <w:tcPr>
            <w:tcW w:w="5400" w:type="dxa"/>
            <w:vAlign w:val="center"/>
          </w:tcPr>
          <w:p w14:paraId="188F0A6C" w14:textId="77777777" w:rsidR="00E67C41" w:rsidRPr="00065579" w:rsidRDefault="00E67C41" w:rsidP="00B00987">
            <w:pPr>
              <w:spacing w:before="40" w:after="40"/>
              <w:jc w:val="center"/>
              <w:rPr>
                <w:b/>
                <w:sz w:val="22"/>
                <w:szCs w:val="22"/>
              </w:rPr>
            </w:pPr>
            <w:r w:rsidRPr="00065579">
              <w:rPr>
                <w:b/>
                <w:sz w:val="22"/>
                <w:szCs w:val="22"/>
              </w:rPr>
              <w:t>Health Effects Language</w:t>
            </w:r>
            <w:r w:rsidRPr="00065579">
              <w:rPr>
                <w:b/>
                <w:sz w:val="22"/>
                <w:szCs w:val="22"/>
              </w:rPr>
              <w:br/>
              <w:t>(Optional)</w:t>
            </w:r>
          </w:p>
        </w:tc>
      </w:tr>
      <w:tr w:rsidR="00E67C41" w:rsidRPr="00453666" w14:paraId="59AAACEE" w14:textId="77777777" w:rsidTr="00981885">
        <w:tc>
          <w:tcPr>
            <w:tcW w:w="2520" w:type="dxa"/>
          </w:tcPr>
          <w:p w14:paraId="183EDC25" w14:textId="77777777" w:rsidR="00E67C41" w:rsidRPr="00453666" w:rsidRDefault="00E67C41" w:rsidP="00FA68E6">
            <w:pPr>
              <w:spacing w:before="40" w:after="40"/>
              <w:jc w:val="left"/>
              <w:rPr>
                <w:sz w:val="22"/>
                <w:szCs w:val="22"/>
              </w:rPr>
            </w:pPr>
            <w:r w:rsidRPr="00453666">
              <w:rPr>
                <w:sz w:val="22"/>
                <w:szCs w:val="22"/>
              </w:rPr>
              <w:t xml:space="preserve">Boron </w:t>
            </w:r>
          </w:p>
        </w:tc>
        <w:tc>
          <w:tcPr>
            <w:tcW w:w="1440" w:type="dxa"/>
          </w:tcPr>
          <w:p w14:paraId="310CCC52" w14:textId="3F1011BB" w:rsidR="00E67C41" w:rsidRPr="00C63112" w:rsidRDefault="00E67C41" w:rsidP="00FA68E6">
            <w:pPr>
              <w:spacing w:before="40" w:after="40"/>
              <w:jc w:val="center"/>
              <w:rPr>
                <w:sz w:val="22"/>
                <w:szCs w:val="22"/>
              </w:rPr>
            </w:pPr>
            <w:r w:rsidRPr="00C63112">
              <w:rPr>
                <w:sz w:val="22"/>
                <w:szCs w:val="22"/>
              </w:rPr>
              <w:t>1 mg/L</w:t>
            </w:r>
          </w:p>
        </w:tc>
        <w:tc>
          <w:tcPr>
            <w:tcW w:w="5400" w:type="dxa"/>
          </w:tcPr>
          <w:p w14:paraId="3BBCEBB1" w14:textId="48BD1B2F" w:rsidR="00E67C41" w:rsidRPr="00526664" w:rsidRDefault="00E67C41" w:rsidP="00FA68E6">
            <w:pPr>
              <w:spacing w:before="40" w:after="40"/>
              <w:jc w:val="left"/>
              <w:rPr>
                <w:sz w:val="22"/>
                <w:szCs w:val="22"/>
              </w:rPr>
            </w:pPr>
            <w:r w:rsidRPr="00526664">
              <w:rPr>
                <w:sz w:val="22"/>
                <w:szCs w:val="22"/>
              </w:rPr>
              <w:t>Boron exposures resulted in decreased fetal weight (developmental effects) in newborn rats.</w:t>
            </w:r>
          </w:p>
        </w:tc>
      </w:tr>
      <w:tr w:rsidR="00E67C41" w:rsidRPr="00453666" w14:paraId="13756880" w14:textId="77777777" w:rsidTr="00981885">
        <w:tc>
          <w:tcPr>
            <w:tcW w:w="2520" w:type="dxa"/>
          </w:tcPr>
          <w:p w14:paraId="03B9192E" w14:textId="77777777" w:rsidR="00E67C41" w:rsidRPr="00453666" w:rsidRDefault="00E67C41" w:rsidP="00FA68E6">
            <w:pPr>
              <w:spacing w:before="40" w:after="40"/>
              <w:jc w:val="left"/>
              <w:rPr>
                <w:sz w:val="22"/>
                <w:szCs w:val="22"/>
              </w:rPr>
            </w:pPr>
            <w:r w:rsidRPr="00453666">
              <w:rPr>
                <w:sz w:val="22"/>
                <w:szCs w:val="22"/>
              </w:rPr>
              <w:t>n-Butylbenzene</w:t>
            </w:r>
          </w:p>
        </w:tc>
        <w:tc>
          <w:tcPr>
            <w:tcW w:w="1440" w:type="dxa"/>
          </w:tcPr>
          <w:p w14:paraId="585772B4" w14:textId="66850CC5" w:rsidR="00E67C41" w:rsidRPr="00C63112" w:rsidRDefault="00E67C41" w:rsidP="00FA68E6">
            <w:pPr>
              <w:spacing w:before="40" w:after="40"/>
              <w:jc w:val="center"/>
              <w:rPr>
                <w:sz w:val="22"/>
                <w:szCs w:val="22"/>
              </w:rPr>
            </w:pPr>
            <w:r w:rsidRPr="00C63112">
              <w:rPr>
                <w:sz w:val="22"/>
                <w:szCs w:val="22"/>
              </w:rPr>
              <w:t>260 µg/L</w:t>
            </w:r>
          </w:p>
        </w:tc>
        <w:tc>
          <w:tcPr>
            <w:tcW w:w="5400" w:type="dxa"/>
            <w:vMerge w:val="restart"/>
            <w:vAlign w:val="center"/>
          </w:tcPr>
          <w:p w14:paraId="1512F609" w14:textId="1E78ACE2" w:rsidR="00E67C41" w:rsidRPr="00526664" w:rsidRDefault="00E67C41" w:rsidP="00FA68E6">
            <w:pPr>
              <w:spacing w:before="40" w:after="40"/>
              <w:jc w:val="left"/>
              <w:rPr>
                <w:sz w:val="22"/>
                <w:szCs w:val="22"/>
              </w:rPr>
            </w:pPr>
            <w:r w:rsidRPr="00526664">
              <w:rPr>
                <w:sz w:val="22"/>
                <w:szCs w:val="22"/>
              </w:rPr>
              <w:t>Exposures to cumene (</w:t>
            </w:r>
            <w:proofErr w:type="spellStart"/>
            <w:r w:rsidRPr="00526664">
              <w:rPr>
                <w:sz w:val="22"/>
                <w:szCs w:val="22"/>
              </w:rPr>
              <w:t>isopropylbenzene</w:t>
            </w:r>
            <w:proofErr w:type="spellEnd"/>
            <w:r w:rsidRPr="00526664">
              <w:rPr>
                <w:sz w:val="22"/>
                <w:szCs w:val="22"/>
              </w:rPr>
              <w:t xml:space="preserve">), a surrogate for n-, sec-, and tert-butylbenzene, resulted in increased kidney weight in rats. </w:t>
            </w:r>
          </w:p>
        </w:tc>
      </w:tr>
      <w:tr w:rsidR="00E67C41" w:rsidRPr="00453666" w14:paraId="19AA1090" w14:textId="77777777" w:rsidTr="00981885">
        <w:trPr>
          <w:cantSplit/>
        </w:trPr>
        <w:tc>
          <w:tcPr>
            <w:tcW w:w="2520" w:type="dxa"/>
          </w:tcPr>
          <w:p w14:paraId="1A36B6F1" w14:textId="77777777" w:rsidR="00E67C41" w:rsidRPr="00453666" w:rsidRDefault="00E67C41" w:rsidP="00FA68E6">
            <w:pPr>
              <w:spacing w:before="40" w:after="40"/>
              <w:jc w:val="left"/>
              <w:rPr>
                <w:sz w:val="22"/>
                <w:szCs w:val="22"/>
              </w:rPr>
            </w:pPr>
            <w:r w:rsidRPr="00453666">
              <w:rPr>
                <w:sz w:val="22"/>
                <w:szCs w:val="22"/>
              </w:rPr>
              <w:t>sec-Butylbenzene</w:t>
            </w:r>
          </w:p>
        </w:tc>
        <w:tc>
          <w:tcPr>
            <w:tcW w:w="1440" w:type="dxa"/>
          </w:tcPr>
          <w:p w14:paraId="5B643599" w14:textId="1947D99B" w:rsidR="00E67C41" w:rsidRPr="00C63112" w:rsidRDefault="00E67C41" w:rsidP="00FA68E6">
            <w:pPr>
              <w:spacing w:before="40" w:after="40"/>
              <w:jc w:val="center"/>
              <w:rPr>
                <w:sz w:val="22"/>
                <w:szCs w:val="22"/>
              </w:rPr>
            </w:pPr>
            <w:r w:rsidRPr="00C63112">
              <w:rPr>
                <w:sz w:val="22"/>
                <w:szCs w:val="22"/>
              </w:rPr>
              <w:t>260 µg/L</w:t>
            </w:r>
          </w:p>
        </w:tc>
        <w:tc>
          <w:tcPr>
            <w:tcW w:w="5400" w:type="dxa"/>
            <w:vMerge/>
          </w:tcPr>
          <w:p w14:paraId="7F59233E" w14:textId="55BEF7A7" w:rsidR="00E67C41" w:rsidRPr="00526664" w:rsidRDefault="00E67C41" w:rsidP="00FA68E6">
            <w:pPr>
              <w:spacing w:before="40" w:after="40"/>
              <w:jc w:val="left"/>
              <w:rPr>
                <w:sz w:val="22"/>
                <w:szCs w:val="22"/>
              </w:rPr>
            </w:pPr>
          </w:p>
        </w:tc>
      </w:tr>
      <w:tr w:rsidR="00E67C41" w:rsidRPr="00453666" w14:paraId="22C470D1" w14:textId="77777777" w:rsidTr="00981885">
        <w:trPr>
          <w:cantSplit/>
        </w:trPr>
        <w:tc>
          <w:tcPr>
            <w:tcW w:w="2520" w:type="dxa"/>
          </w:tcPr>
          <w:p w14:paraId="2C4A34B6" w14:textId="77777777" w:rsidR="00E67C41" w:rsidRPr="00453666" w:rsidRDefault="00E67C41" w:rsidP="00FA68E6">
            <w:pPr>
              <w:spacing w:before="40" w:after="40"/>
              <w:jc w:val="left"/>
              <w:rPr>
                <w:sz w:val="22"/>
                <w:szCs w:val="22"/>
              </w:rPr>
            </w:pPr>
            <w:r w:rsidRPr="00453666">
              <w:rPr>
                <w:sz w:val="22"/>
                <w:szCs w:val="22"/>
              </w:rPr>
              <w:t>tert-Butylbenzene</w:t>
            </w:r>
          </w:p>
        </w:tc>
        <w:tc>
          <w:tcPr>
            <w:tcW w:w="1440" w:type="dxa"/>
          </w:tcPr>
          <w:p w14:paraId="0DD11048" w14:textId="7473C255" w:rsidR="00E67C41" w:rsidRPr="00C63112" w:rsidRDefault="00E67C41" w:rsidP="00FA68E6">
            <w:pPr>
              <w:spacing w:before="40" w:after="40"/>
              <w:jc w:val="center"/>
              <w:rPr>
                <w:sz w:val="22"/>
                <w:szCs w:val="22"/>
              </w:rPr>
            </w:pPr>
            <w:r w:rsidRPr="00C63112">
              <w:rPr>
                <w:sz w:val="22"/>
                <w:szCs w:val="22"/>
              </w:rPr>
              <w:t>260 µg/L</w:t>
            </w:r>
          </w:p>
        </w:tc>
        <w:tc>
          <w:tcPr>
            <w:tcW w:w="5400" w:type="dxa"/>
            <w:vMerge/>
          </w:tcPr>
          <w:p w14:paraId="47730645" w14:textId="5D7F9EB8" w:rsidR="00E67C41" w:rsidRPr="00526664" w:rsidRDefault="00E67C41" w:rsidP="00FA68E6">
            <w:pPr>
              <w:spacing w:before="40" w:after="40"/>
              <w:jc w:val="left"/>
              <w:rPr>
                <w:sz w:val="22"/>
                <w:szCs w:val="22"/>
              </w:rPr>
            </w:pPr>
          </w:p>
        </w:tc>
      </w:tr>
      <w:tr w:rsidR="00E67C41" w:rsidRPr="00453666" w14:paraId="45FE334B" w14:textId="77777777" w:rsidTr="00981885">
        <w:trPr>
          <w:cantSplit/>
        </w:trPr>
        <w:tc>
          <w:tcPr>
            <w:tcW w:w="2520" w:type="dxa"/>
          </w:tcPr>
          <w:p w14:paraId="6528BD0B" w14:textId="2DA049B8" w:rsidR="00E67C41" w:rsidRPr="00453666" w:rsidRDefault="00E67C41" w:rsidP="00FA68E6">
            <w:pPr>
              <w:spacing w:before="40" w:after="40"/>
              <w:jc w:val="left"/>
              <w:rPr>
                <w:sz w:val="22"/>
                <w:szCs w:val="22"/>
              </w:rPr>
            </w:pPr>
            <w:r w:rsidRPr="00453666">
              <w:rPr>
                <w:sz w:val="22"/>
                <w:szCs w:val="22"/>
              </w:rPr>
              <w:t xml:space="preserve">Carbon </w:t>
            </w:r>
            <w:r>
              <w:rPr>
                <w:sz w:val="22"/>
                <w:szCs w:val="22"/>
              </w:rPr>
              <w:t>D</w:t>
            </w:r>
            <w:r w:rsidRPr="00453666">
              <w:rPr>
                <w:sz w:val="22"/>
                <w:szCs w:val="22"/>
              </w:rPr>
              <w:t>isulfide</w:t>
            </w:r>
          </w:p>
        </w:tc>
        <w:tc>
          <w:tcPr>
            <w:tcW w:w="1440" w:type="dxa"/>
          </w:tcPr>
          <w:p w14:paraId="11D4EA28" w14:textId="17F32B78" w:rsidR="00E67C41" w:rsidRPr="00C63112" w:rsidRDefault="00E67C41" w:rsidP="00FA68E6">
            <w:pPr>
              <w:spacing w:before="40" w:after="40"/>
              <w:jc w:val="center"/>
              <w:rPr>
                <w:sz w:val="22"/>
                <w:szCs w:val="22"/>
              </w:rPr>
            </w:pPr>
            <w:r w:rsidRPr="00C63112">
              <w:rPr>
                <w:sz w:val="22"/>
                <w:szCs w:val="22"/>
              </w:rPr>
              <w:t>160 µg/L</w:t>
            </w:r>
          </w:p>
        </w:tc>
        <w:tc>
          <w:tcPr>
            <w:tcW w:w="5400" w:type="dxa"/>
          </w:tcPr>
          <w:p w14:paraId="1B9F3698" w14:textId="24351E89" w:rsidR="00E67C41" w:rsidRPr="00526664" w:rsidRDefault="00E67C41" w:rsidP="00FA68E6">
            <w:pPr>
              <w:spacing w:before="40" w:after="40"/>
              <w:jc w:val="left"/>
              <w:rPr>
                <w:sz w:val="22"/>
                <w:szCs w:val="22"/>
              </w:rPr>
            </w:pPr>
            <w:r w:rsidRPr="00526664">
              <w:rPr>
                <w:sz w:val="22"/>
                <w:szCs w:val="22"/>
              </w:rPr>
              <w:t>Carbon disulfide exposures resulted in decreased motor conduction velocity in people.</w:t>
            </w:r>
          </w:p>
        </w:tc>
      </w:tr>
      <w:tr w:rsidR="00E67C41" w:rsidRPr="00453666" w14:paraId="5100BE03" w14:textId="77777777" w:rsidTr="00981885">
        <w:trPr>
          <w:cantSplit/>
        </w:trPr>
        <w:tc>
          <w:tcPr>
            <w:tcW w:w="2520" w:type="dxa"/>
          </w:tcPr>
          <w:p w14:paraId="4402A86D" w14:textId="77777777" w:rsidR="00E67C41" w:rsidRPr="00453666" w:rsidRDefault="00E67C41" w:rsidP="00FA68E6">
            <w:pPr>
              <w:spacing w:before="40" w:after="40"/>
              <w:jc w:val="left"/>
              <w:rPr>
                <w:sz w:val="22"/>
                <w:szCs w:val="22"/>
              </w:rPr>
            </w:pPr>
            <w:r w:rsidRPr="00453666">
              <w:rPr>
                <w:sz w:val="22"/>
                <w:szCs w:val="22"/>
              </w:rPr>
              <w:t>Chlorate</w:t>
            </w:r>
          </w:p>
        </w:tc>
        <w:tc>
          <w:tcPr>
            <w:tcW w:w="1440" w:type="dxa"/>
          </w:tcPr>
          <w:p w14:paraId="7D6B2B52" w14:textId="66D76658" w:rsidR="00E67C41" w:rsidRPr="00C63112" w:rsidRDefault="00E67C41" w:rsidP="00FA68E6">
            <w:pPr>
              <w:spacing w:before="40" w:after="40"/>
              <w:jc w:val="center"/>
              <w:rPr>
                <w:sz w:val="22"/>
                <w:szCs w:val="22"/>
              </w:rPr>
            </w:pPr>
            <w:r w:rsidRPr="00C63112">
              <w:rPr>
                <w:sz w:val="22"/>
                <w:szCs w:val="22"/>
              </w:rPr>
              <w:t>800 µg/L</w:t>
            </w:r>
          </w:p>
        </w:tc>
        <w:tc>
          <w:tcPr>
            <w:tcW w:w="5400" w:type="dxa"/>
          </w:tcPr>
          <w:p w14:paraId="7CF7FF0E" w14:textId="1413F5CC" w:rsidR="00E67C41" w:rsidRPr="00526664" w:rsidRDefault="00E67C41" w:rsidP="00FA68E6">
            <w:pPr>
              <w:spacing w:before="40" w:after="40"/>
              <w:jc w:val="left"/>
              <w:rPr>
                <w:sz w:val="22"/>
                <w:szCs w:val="22"/>
              </w:rPr>
            </w:pPr>
            <w:r w:rsidRPr="00526664">
              <w:rPr>
                <w:sz w:val="22"/>
                <w:szCs w:val="22"/>
              </w:rPr>
              <w:t>Animal studies demonstrated that chlorate exposure in rats caused adverse effects to the pituitary and thyroid glands.</w:t>
            </w:r>
          </w:p>
        </w:tc>
      </w:tr>
      <w:tr w:rsidR="00E67C41" w:rsidRPr="00453666" w14:paraId="4AFBC701" w14:textId="77777777" w:rsidTr="00981885">
        <w:trPr>
          <w:cantSplit/>
          <w:trHeight w:val="374"/>
        </w:trPr>
        <w:tc>
          <w:tcPr>
            <w:tcW w:w="2520" w:type="dxa"/>
          </w:tcPr>
          <w:p w14:paraId="248651BB" w14:textId="77777777" w:rsidR="00E67C41" w:rsidRPr="00453666" w:rsidRDefault="00E67C41" w:rsidP="00FA68E6">
            <w:pPr>
              <w:spacing w:before="40" w:after="40"/>
              <w:jc w:val="left"/>
              <w:rPr>
                <w:sz w:val="22"/>
                <w:szCs w:val="22"/>
              </w:rPr>
            </w:pPr>
            <w:r w:rsidRPr="00453666">
              <w:rPr>
                <w:sz w:val="22"/>
                <w:szCs w:val="22"/>
              </w:rPr>
              <w:t>2-Chlorotoluene</w:t>
            </w:r>
          </w:p>
        </w:tc>
        <w:tc>
          <w:tcPr>
            <w:tcW w:w="1440" w:type="dxa"/>
          </w:tcPr>
          <w:p w14:paraId="5DA9B1A6" w14:textId="707E304F" w:rsidR="00E67C41" w:rsidRPr="00C63112" w:rsidRDefault="00E67C41" w:rsidP="00FA68E6">
            <w:pPr>
              <w:spacing w:before="40" w:after="40"/>
              <w:jc w:val="center"/>
              <w:rPr>
                <w:sz w:val="22"/>
                <w:szCs w:val="22"/>
              </w:rPr>
            </w:pPr>
            <w:r w:rsidRPr="00C63112">
              <w:rPr>
                <w:sz w:val="22"/>
                <w:szCs w:val="22"/>
              </w:rPr>
              <w:t>140 µg/L</w:t>
            </w:r>
          </w:p>
        </w:tc>
        <w:tc>
          <w:tcPr>
            <w:tcW w:w="5400" w:type="dxa"/>
            <w:vMerge w:val="restart"/>
          </w:tcPr>
          <w:p w14:paraId="4FB0C17D" w14:textId="1A8EA86A" w:rsidR="00E67C41" w:rsidRPr="00526664" w:rsidRDefault="00E67C41" w:rsidP="00FA68E6">
            <w:pPr>
              <w:spacing w:before="40" w:after="40"/>
              <w:jc w:val="left"/>
              <w:rPr>
                <w:sz w:val="22"/>
                <w:szCs w:val="22"/>
              </w:rPr>
            </w:pPr>
            <w:r w:rsidRPr="00526664">
              <w:rPr>
                <w:sz w:val="22"/>
                <w:szCs w:val="22"/>
              </w:rPr>
              <w:t xml:space="preserve">2-Chlorotoluene exposures resulted in decrease in body weight gain in rats.  4-Chlorotoluene is expected to have health effects </w:t>
            </w:r>
            <w:proofErr w:type="gramStart"/>
            <w:r w:rsidRPr="00526664">
              <w:rPr>
                <w:sz w:val="22"/>
                <w:szCs w:val="22"/>
              </w:rPr>
              <w:t>similar to</w:t>
            </w:r>
            <w:proofErr w:type="gramEnd"/>
            <w:r w:rsidRPr="00526664">
              <w:rPr>
                <w:sz w:val="22"/>
                <w:szCs w:val="22"/>
              </w:rPr>
              <w:t xml:space="preserve"> those of 2-chlorotoluene.</w:t>
            </w:r>
          </w:p>
        </w:tc>
      </w:tr>
      <w:tr w:rsidR="00E67C41" w:rsidRPr="00453666" w14:paraId="30919E29" w14:textId="77777777" w:rsidTr="00981885">
        <w:trPr>
          <w:cantSplit/>
        </w:trPr>
        <w:tc>
          <w:tcPr>
            <w:tcW w:w="2520" w:type="dxa"/>
          </w:tcPr>
          <w:p w14:paraId="380E4F19" w14:textId="77777777" w:rsidR="00E67C41" w:rsidRPr="00453666" w:rsidRDefault="00E67C41" w:rsidP="00FA68E6">
            <w:pPr>
              <w:spacing w:before="40" w:after="40"/>
              <w:jc w:val="left"/>
              <w:rPr>
                <w:sz w:val="22"/>
                <w:szCs w:val="22"/>
              </w:rPr>
            </w:pPr>
            <w:r w:rsidRPr="00453666">
              <w:rPr>
                <w:sz w:val="22"/>
                <w:szCs w:val="22"/>
              </w:rPr>
              <w:t>4-Chlorotoluene</w:t>
            </w:r>
          </w:p>
        </w:tc>
        <w:tc>
          <w:tcPr>
            <w:tcW w:w="1440" w:type="dxa"/>
          </w:tcPr>
          <w:p w14:paraId="721B0A4F" w14:textId="34102795" w:rsidR="00E67C41" w:rsidRPr="00C63112" w:rsidRDefault="00E67C41" w:rsidP="00FA68E6">
            <w:pPr>
              <w:spacing w:before="40" w:after="40"/>
              <w:jc w:val="center"/>
              <w:rPr>
                <w:sz w:val="22"/>
                <w:szCs w:val="22"/>
              </w:rPr>
            </w:pPr>
            <w:r w:rsidRPr="00C63112">
              <w:rPr>
                <w:sz w:val="22"/>
                <w:szCs w:val="22"/>
              </w:rPr>
              <w:t>140 µg/L</w:t>
            </w:r>
          </w:p>
        </w:tc>
        <w:tc>
          <w:tcPr>
            <w:tcW w:w="5400" w:type="dxa"/>
            <w:vMerge/>
          </w:tcPr>
          <w:p w14:paraId="6CAC7F04" w14:textId="38FB5B5B" w:rsidR="00E67C41" w:rsidRPr="00526664" w:rsidRDefault="00E67C41" w:rsidP="00FA68E6">
            <w:pPr>
              <w:spacing w:before="40" w:after="40"/>
              <w:jc w:val="left"/>
              <w:rPr>
                <w:sz w:val="22"/>
                <w:szCs w:val="22"/>
              </w:rPr>
            </w:pPr>
          </w:p>
        </w:tc>
      </w:tr>
      <w:tr w:rsidR="00E67C41" w:rsidRPr="00453666" w14:paraId="098084AD" w14:textId="77777777" w:rsidTr="00981885">
        <w:trPr>
          <w:cantSplit/>
        </w:trPr>
        <w:tc>
          <w:tcPr>
            <w:tcW w:w="2520" w:type="dxa"/>
          </w:tcPr>
          <w:p w14:paraId="5D6D5F56" w14:textId="77777777" w:rsidR="00E67C41" w:rsidRPr="00227E28" w:rsidRDefault="00E67C41" w:rsidP="00FA68E6">
            <w:pPr>
              <w:spacing w:before="40" w:after="40"/>
              <w:jc w:val="left"/>
              <w:rPr>
                <w:sz w:val="22"/>
                <w:szCs w:val="22"/>
              </w:rPr>
            </w:pPr>
            <w:r w:rsidRPr="00227E28">
              <w:rPr>
                <w:sz w:val="22"/>
                <w:szCs w:val="22"/>
              </w:rPr>
              <w:t>Diazinon</w:t>
            </w:r>
          </w:p>
        </w:tc>
        <w:tc>
          <w:tcPr>
            <w:tcW w:w="1440" w:type="dxa"/>
          </w:tcPr>
          <w:p w14:paraId="2584F3E1" w14:textId="6ACB53B8" w:rsidR="00E67C41" w:rsidRPr="00227E28" w:rsidRDefault="00E67C41" w:rsidP="00FA68E6">
            <w:pPr>
              <w:spacing w:before="40" w:after="40"/>
              <w:jc w:val="center"/>
              <w:rPr>
                <w:sz w:val="22"/>
                <w:szCs w:val="22"/>
              </w:rPr>
            </w:pPr>
            <w:r w:rsidRPr="00227E28">
              <w:rPr>
                <w:sz w:val="22"/>
                <w:szCs w:val="22"/>
              </w:rPr>
              <w:t>1.2 µg/L</w:t>
            </w:r>
          </w:p>
        </w:tc>
        <w:tc>
          <w:tcPr>
            <w:tcW w:w="5400" w:type="dxa"/>
          </w:tcPr>
          <w:p w14:paraId="448DA85B" w14:textId="42F01216" w:rsidR="00E67C41" w:rsidRPr="00526664" w:rsidRDefault="00E67C41" w:rsidP="00FA68E6">
            <w:pPr>
              <w:spacing w:before="40" w:after="40"/>
              <w:jc w:val="left"/>
              <w:rPr>
                <w:sz w:val="22"/>
                <w:szCs w:val="22"/>
              </w:rPr>
            </w:pPr>
            <w:r w:rsidRPr="00526664">
              <w:rPr>
                <w:sz w:val="22"/>
                <w:szCs w:val="22"/>
              </w:rPr>
              <w:t>Diazinon exposures may result in neurotoxic effects.</w:t>
            </w:r>
          </w:p>
        </w:tc>
      </w:tr>
      <w:tr w:rsidR="00E67C41" w:rsidRPr="00453666" w14:paraId="2396D25E" w14:textId="77777777" w:rsidTr="00981885">
        <w:trPr>
          <w:cantSplit/>
        </w:trPr>
        <w:tc>
          <w:tcPr>
            <w:tcW w:w="2520" w:type="dxa"/>
          </w:tcPr>
          <w:p w14:paraId="226E9D9E" w14:textId="7DAE996A" w:rsidR="00E67C41" w:rsidRPr="00453666" w:rsidRDefault="00E67C41" w:rsidP="00FA68E6">
            <w:pPr>
              <w:spacing w:before="40" w:after="40"/>
              <w:jc w:val="left"/>
              <w:rPr>
                <w:sz w:val="22"/>
                <w:szCs w:val="22"/>
              </w:rPr>
            </w:pPr>
            <w:proofErr w:type="spellStart"/>
            <w:r w:rsidRPr="00453666">
              <w:rPr>
                <w:sz w:val="22"/>
                <w:szCs w:val="22"/>
              </w:rPr>
              <w:t>Dichlodifluoromethane</w:t>
            </w:r>
            <w:proofErr w:type="spellEnd"/>
            <w:r w:rsidRPr="0045366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[</w:t>
            </w:r>
            <w:r w:rsidRPr="00453666">
              <w:rPr>
                <w:sz w:val="22"/>
                <w:szCs w:val="22"/>
              </w:rPr>
              <w:t>Freon 12</w:t>
            </w:r>
            <w:r>
              <w:rPr>
                <w:sz w:val="22"/>
                <w:szCs w:val="22"/>
              </w:rPr>
              <w:t>]</w:t>
            </w:r>
          </w:p>
        </w:tc>
        <w:tc>
          <w:tcPr>
            <w:tcW w:w="1440" w:type="dxa"/>
          </w:tcPr>
          <w:p w14:paraId="49BA4CD9" w14:textId="1557BCD2" w:rsidR="00E67C41" w:rsidRPr="00C63112" w:rsidRDefault="00E67C41" w:rsidP="00FA68E6">
            <w:pPr>
              <w:spacing w:before="40" w:after="40"/>
              <w:jc w:val="center"/>
              <w:rPr>
                <w:sz w:val="22"/>
                <w:szCs w:val="22"/>
              </w:rPr>
            </w:pPr>
            <w:r w:rsidRPr="00C63112">
              <w:rPr>
                <w:sz w:val="22"/>
                <w:szCs w:val="22"/>
              </w:rPr>
              <w:t>1 mg/L</w:t>
            </w:r>
          </w:p>
        </w:tc>
        <w:tc>
          <w:tcPr>
            <w:tcW w:w="5400" w:type="dxa"/>
          </w:tcPr>
          <w:p w14:paraId="3530937C" w14:textId="2D753F98" w:rsidR="00E67C41" w:rsidRPr="00526664" w:rsidRDefault="00E67C41" w:rsidP="00FA68E6">
            <w:pPr>
              <w:spacing w:before="40" w:after="40"/>
              <w:jc w:val="left"/>
              <w:rPr>
                <w:sz w:val="22"/>
                <w:szCs w:val="22"/>
              </w:rPr>
            </w:pPr>
            <w:r w:rsidRPr="00526664">
              <w:rPr>
                <w:sz w:val="22"/>
                <w:szCs w:val="22"/>
              </w:rPr>
              <w:t>Dichlorodifluoromethane exposures resulted in reduced body weight in rats.</w:t>
            </w:r>
          </w:p>
        </w:tc>
      </w:tr>
      <w:tr w:rsidR="00E67C41" w:rsidRPr="00453666" w14:paraId="1CE5776C" w14:textId="77777777" w:rsidTr="00981885">
        <w:trPr>
          <w:cantSplit/>
        </w:trPr>
        <w:tc>
          <w:tcPr>
            <w:tcW w:w="2520" w:type="dxa"/>
          </w:tcPr>
          <w:p w14:paraId="6C111D36" w14:textId="77777777" w:rsidR="00E67C41" w:rsidRPr="00453666" w:rsidRDefault="00E67C41" w:rsidP="00FA68E6">
            <w:pPr>
              <w:spacing w:before="40" w:after="40"/>
              <w:jc w:val="left"/>
              <w:rPr>
                <w:sz w:val="22"/>
                <w:szCs w:val="22"/>
              </w:rPr>
            </w:pPr>
            <w:r w:rsidRPr="00453666">
              <w:rPr>
                <w:sz w:val="22"/>
                <w:szCs w:val="22"/>
              </w:rPr>
              <w:t>1,4-Dioxane</w:t>
            </w:r>
          </w:p>
        </w:tc>
        <w:tc>
          <w:tcPr>
            <w:tcW w:w="1440" w:type="dxa"/>
          </w:tcPr>
          <w:p w14:paraId="5A02929E" w14:textId="61F38B3F" w:rsidR="00E67C41" w:rsidRPr="00C63112" w:rsidRDefault="00E67C41" w:rsidP="00FA68E6">
            <w:pPr>
              <w:spacing w:before="40" w:after="40"/>
              <w:jc w:val="center"/>
              <w:rPr>
                <w:sz w:val="22"/>
                <w:szCs w:val="22"/>
              </w:rPr>
            </w:pPr>
            <w:r w:rsidRPr="00C63112">
              <w:rPr>
                <w:sz w:val="22"/>
                <w:szCs w:val="22"/>
              </w:rPr>
              <w:t>1 µg/L</w:t>
            </w:r>
          </w:p>
        </w:tc>
        <w:tc>
          <w:tcPr>
            <w:tcW w:w="5400" w:type="dxa"/>
          </w:tcPr>
          <w:p w14:paraId="324F07A8" w14:textId="715F5FB7" w:rsidR="00E67C41" w:rsidRPr="00526664" w:rsidRDefault="00E67C41" w:rsidP="00FA68E6">
            <w:pPr>
              <w:spacing w:before="40" w:after="40"/>
              <w:jc w:val="left"/>
              <w:rPr>
                <w:sz w:val="22"/>
                <w:szCs w:val="22"/>
              </w:rPr>
            </w:pPr>
            <w:r w:rsidRPr="00526664">
              <w:rPr>
                <w:sz w:val="22"/>
                <w:szCs w:val="22"/>
              </w:rPr>
              <w:t>1,4-Dioxane exposures resulted in cancer, based on studies in laboratory animals.</w:t>
            </w:r>
          </w:p>
        </w:tc>
      </w:tr>
      <w:tr w:rsidR="00E67C41" w:rsidRPr="00453666" w14:paraId="05082581" w14:textId="77777777" w:rsidTr="00981885">
        <w:trPr>
          <w:cantSplit/>
        </w:trPr>
        <w:tc>
          <w:tcPr>
            <w:tcW w:w="2520" w:type="dxa"/>
          </w:tcPr>
          <w:p w14:paraId="2A233756" w14:textId="667E5C98" w:rsidR="00E67C41" w:rsidRPr="00453666" w:rsidRDefault="00E67C41" w:rsidP="00FA68E6">
            <w:pPr>
              <w:spacing w:before="40" w:after="40"/>
              <w:jc w:val="left"/>
              <w:rPr>
                <w:sz w:val="22"/>
                <w:szCs w:val="22"/>
              </w:rPr>
            </w:pPr>
            <w:r w:rsidRPr="00453666">
              <w:rPr>
                <w:sz w:val="22"/>
                <w:szCs w:val="22"/>
              </w:rPr>
              <w:t xml:space="preserve">Ethylene </w:t>
            </w:r>
            <w:r>
              <w:rPr>
                <w:sz w:val="22"/>
                <w:szCs w:val="22"/>
              </w:rPr>
              <w:t>G</w:t>
            </w:r>
            <w:r w:rsidRPr="00453666">
              <w:rPr>
                <w:sz w:val="22"/>
                <w:szCs w:val="22"/>
              </w:rPr>
              <w:t>lycol</w:t>
            </w:r>
          </w:p>
        </w:tc>
        <w:tc>
          <w:tcPr>
            <w:tcW w:w="1440" w:type="dxa"/>
          </w:tcPr>
          <w:p w14:paraId="65B785DC" w14:textId="5731CA40" w:rsidR="00E67C41" w:rsidRPr="00C63112" w:rsidRDefault="00E67C41" w:rsidP="00FA68E6">
            <w:pPr>
              <w:spacing w:before="40" w:after="40"/>
              <w:jc w:val="center"/>
              <w:rPr>
                <w:sz w:val="22"/>
                <w:szCs w:val="22"/>
              </w:rPr>
            </w:pPr>
            <w:r w:rsidRPr="00C63112">
              <w:rPr>
                <w:sz w:val="22"/>
                <w:szCs w:val="22"/>
              </w:rPr>
              <w:t>14 mg/L</w:t>
            </w:r>
          </w:p>
        </w:tc>
        <w:tc>
          <w:tcPr>
            <w:tcW w:w="5400" w:type="dxa"/>
          </w:tcPr>
          <w:p w14:paraId="6331B561" w14:textId="2DAE36A4" w:rsidR="00E67C41" w:rsidRPr="00526664" w:rsidRDefault="00E67C41" w:rsidP="00FA68E6">
            <w:pPr>
              <w:spacing w:before="40" w:after="40"/>
              <w:jc w:val="left"/>
              <w:rPr>
                <w:sz w:val="22"/>
                <w:szCs w:val="22"/>
              </w:rPr>
            </w:pPr>
            <w:r w:rsidRPr="00526664">
              <w:rPr>
                <w:sz w:val="22"/>
                <w:szCs w:val="22"/>
              </w:rPr>
              <w:t>Ethylene glycol exposures resulted in kidney toxicity in rats.</w:t>
            </w:r>
          </w:p>
        </w:tc>
      </w:tr>
      <w:tr w:rsidR="00E67C41" w:rsidRPr="00453666" w14:paraId="6CEDCB09" w14:textId="77777777" w:rsidTr="00981885">
        <w:trPr>
          <w:cantSplit/>
        </w:trPr>
        <w:tc>
          <w:tcPr>
            <w:tcW w:w="2520" w:type="dxa"/>
          </w:tcPr>
          <w:p w14:paraId="2493827B" w14:textId="77777777" w:rsidR="00E67C41" w:rsidRPr="00453666" w:rsidRDefault="00E67C41" w:rsidP="00FA68E6">
            <w:pPr>
              <w:spacing w:before="40" w:after="40"/>
              <w:jc w:val="left"/>
              <w:rPr>
                <w:sz w:val="22"/>
                <w:szCs w:val="22"/>
              </w:rPr>
            </w:pPr>
            <w:r w:rsidRPr="00453666">
              <w:rPr>
                <w:sz w:val="22"/>
                <w:szCs w:val="22"/>
              </w:rPr>
              <w:t>Formaldehyde</w:t>
            </w:r>
          </w:p>
        </w:tc>
        <w:tc>
          <w:tcPr>
            <w:tcW w:w="1440" w:type="dxa"/>
          </w:tcPr>
          <w:p w14:paraId="626FE736" w14:textId="2C28D557" w:rsidR="00E67C41" w:rsidRPr="00C63112" w:rsidRDefault="00E67C41" w:rsidP="00FA68E6">
            <w:pPr>
              <w:spacing w:before="40" w:after="40"/>
              <w:jc w:val="center"/>
              <w:rPr>
                <w:sz w:val="22"/>
                <w:szCs w:val="22"/>
              </w:rPr>
            </w:pPr>
            <w:r w:rsidRPr="00C63112">
              <w:rPr>
                <w:sz w:val="22"/>
                <w:szCs w:val="22"/>
              </w:rPr>
              <w:t>100 µg/L</w:t>
            </w:r>
          </w:p>
        </w:tc>
        <w:tc>
          <w:tcPr>
            <w:tcW w:w="5400" w:type="dxa"/>
          </w:tcPr>
          <w:p w14:paraId="36AB83D8" w14:textId="02561F1F" w:rsidR="00E67C41" w:rsidRPr="00526664" w:rsidRDefault="00E67C41" w:rsidP="00FA68E6">
            <w:pPr>
              <w:spacing w:before="40" w:after="40"/>
              <w:jc w:val="left"/>
              <w:rPr>
                <w:sz w:val="22"/>
                <w:szCs w:val="22"/>
              </w:rPr>
            </w:pPr>
            <w:r w:rsidRPr="00526664">
              <w:rPr>
                <w:sz w:val="22"/>
                <w:szCs w:val="22"/>
              </w:rPr>
              <w:t>Formaldehyde exposures resulted in reduced weight gain and histopathology in rats.</w:t>
            </w:r>
          </w:p>
        </w:tc>
      </w:tr>
      <w:tr w:rsidR="00E67C41" w:rsidRPr="00453666" w14:paraId="2ABCACED" w14:textId="77777777" w:rsidTr="00981885">
        <w:trPr>
          <w:cantSplit/>
        </w:trPr>
        <w:tc>
          <w:tcPr>
            <w:tcW w:w="2520" w:type="dxa"/>
          </w:tcPr>
          <w:p w14:paraId="799302BD" w14:textId="2F03BA1E" w:rsidR="00E67C41" w:rsidRPr="00453666" w:rsidRDefault="00E67C41" w:rsidP="00FA68E6">
            <w:pPr>
              <w:spacing w:before="40" w:after="40"/>
              <w:jc w:val="left"/>
              <w:rPr>
                <w:sz w:val="22"/>
                <w:szCs w:val="22"/>
              </w:rPr>
            </w:pPr>
            <w:r w:rsidRPr="007972FE">
              <w:rPr>
                <w:sz w:val="22"/>
                <w:szCs w:val="22"/>
              </w:rPr>
              <w:t xml:space="preserve">Octahydro-1,3,5,7-tetranitro-1,3,5,7-tetrazocine </w:t>
            </w:r>
            <w:r>
              <w:rPr>
                <w:sz w:val="22"/>
                <w:szCs w:val="22"/>
              </w:rPr>
              <w:t>[</w:t>
            </w:r>
            <w:r w:rsidRPr="00453666">
              <w:rPr>
                <w:sz w:val="22"/>
                <w:szCs w:val="22"/>
              </w:rPr>
              <w:t>HMX</w:t>
            </w:r>
            <w:r>
              <w:rPr>
                <w:sz w:val="22"/>
                <w:szCs w:val="22"/>
              </w:rPr>
              <w:t>]</w:t>
            </w:r>
          </w:p>
        </w:tc>
        <w:tc>
          <w:tcPr>
            <w:tcW w:w="1440" w:type="dxa"/>
          </w:tcPr>
          <w:p w14:paraId="4E4EC185" w14:textId="358D2726" w:rsidR="00E67C41" w:rsidRPr="00C63112" w:rsidRDefault="00E67C41" w:rsidP="00FA68E6">
            <w:pPr>
              <w:spacing w:before="40" w:after="40"/>
              <w:jc w:val="center"/>
              <w:rPr>
                <w:sz w:val="22"/>
                <w:szCs w:val="22"/>
              </w:rPr>
            </w:pPr>
            <w:r w:rsidRPr="00C63112">
              <w:rPr>
                <w:sz w:val="22"/>
                <w:szCs w:val="22"/>
              </w:rPr>
              <w:t>350 µg/L</w:t>
            </w:r>
          </w:p>
        </w:tc>
        <w:tc>
          <w:tcPr>
            <w:tcW w:w="5400" w:type="dxa"/>
          </w:tcPr>
          <w:p w14:paraId="16EA0489" w14:textId="5C4C4A13" w:rsidR="00E67C41" w:rsidRPr="00526664" w:rsidRDefault="00E67C41" w:rsidP="00FA68E6">
            <w:pPr>
              <w:spacing w:before="40" w:after="40"/>
              <w:jc w:val="left"/>
              <w:rPr>
                <w:sz w:val="22"/>
                <w:szCs w:val="22"/>
              </w:rPr>
            </w:pPr>
            <w:r w:rsidRPr="00526664">
              <w:rPr>
                <w:sz w:val="22"/>
                <w:szCs w:val="22"/>
              </w:rPr>
              <w:t>Octahydro-1,3,5,7-tetranitro-1,3,5,7-tetrazocine exposures resulted in liver lesions in rats.</w:t>
            </w:r>
          </w:p>
        </w:tc>
      </w:tr>
      <w:tr w:rsidR="00E67C41" w:rsidRPr="00453666" w14:paraId="10C7A5B2" w14:textId="77777777" w:rsidTr="00981885">
        <w:trPr>
          <w:cantSplit/>
        </w:trPr>
        <w:tc>
          <w:tcPr>
            <w:tcW w:w="2520" w:type="dxa"/>
          </w:tcPr>
          <w:p w14:paraId="2342B992" w14:textId="77777777" w:rsidR="00E67C41" w:rsidRPr="00453666" w:rsidRDefault="00E67C41" w:rsidP="00FA68E6">
            <w:pPr>
              <w:spacing w:before="40" w:after="40"/>
              <w:jc w:val="left"/>
              <w:rPr>
                <w:sz w:val="22"/>
                <w:szCs w:val="22"/>
              </w:rPr>
            </w:pPr>
            <w:proofErr w:type="spellStart"/>
            <w:r w:rsidRPr="00453666">
              <w:rPr>
                <w:sz w:val="22"/>
                <w:szCs w:val="22"/>
              </w:rPr>
              <w:t>Isopropylbenzene</w:t>
            </w:r>
            <w:proofErr w:type="spellEnd"/>
          </w:p>
        </w:tc>
        <w:tc>
          <w:tcPr>
            <w:tcW w:w="1440" w:type="dxa"/>
          </w:tcPr>
          <w:p w14:paraId="73B5F8EC" w14:textId="0323ADA8" w:rsidR="00E67C41" w:rsidRPr="00C63112" w:rsidRDefault="00E67C41" w:rsidP="00FA68E6">
            <w:pPr>
              <w:spacing w:before="40" w:after="40"/>
              <w:jc w:val="center"/>
              <w:rPr>
                <w:sz w:val="22"/>
                <w:szCs w:val="22"/>
              </w:rPr>
            </w:pPr>
            <w:r w:rsidRPr="00C63112">
              <w:rPr>
                <w:sz w:val="22"/>
                <w:szCs w:val="22"/>
              </w:rPr>
              <w:t>770 µg/L</w:t>
            </w:r>
          </w:p>
        </w:tc>
        <w:tc>
          <w:tcPr>
            <w:tcW w:w="5400" w:type="dxa"/>
          </w:tcPr>
          <w:p w14:paraId="1375298C" w14:textId="50964B76" w:rsidR="00E67C41" w:rsidRPr="00526664" w:rsidRDefault="00E67C41" w:rsidP="00FA68E6">
            <w:pPr>
              <w:spacing w:before="40" w:after="40"/>
              <w:jc w:val="left"/>
              <w:rPr>
                <w:sz w:val="22"/>
                <w:szCs w:val="22"/>
              </w:rPr>
            </w:pPr>
            <w:proofErr w:type="spellStart"/>
            <w:r w:rsidRPr="00526664">
              <w:rPr>
                <w:sz w:val="22"/>
                <w:szCs w:val="22"/>
              </w:rPr>
              <w:t>Isopropylbenzene</w:t>
            </w:r>
            <w:proofErr w:type="spellEnd"/>
            <w:r w:rsidRPr="00526664">
              <w:rPr>
                <w:sz w:val="22"/>
                <w:szCs w:val="22"/>
              </w:rPr>
              <w:t xml:space="preserve"> exposures resulted in increased kidney weight in rats.</w:t>
            </w:r>
          </w:p>
        </w:tc>
      </w:tr>
      <w:tr w:rsidR="00E67C41" w:rsidRPr="00453666" w14:paraId="1D394F64" w14:textId="77777777" w:rsidTr="00981885">
        <w:trPr>
          <w:cantSplit/>
        </w:trPr>
        <w:tc>
          <w:tcPr>
            <w:tcW w:w="2520" w:type="dxa"/>
          </w:tcPr>
          <w:p w14:paraId="562C5C3A" w14:textId="77777777" w:rsidR="00E67C41" w:rsidRPr="00453666" w:rsidRDefault="00E67C41" w:rsidP="00FA68E6">
            <w:pPr>
              <w:spacing w:before="40" w:after="40"/>
              <w:jc w:val="left"/>
              <w:rPr>
                <w:sz w:val="22"/>
                <w:szCs w:val="22"/>
              </w:rPr>
            </w:pPr>
            <w:r w:rsidRPr="00453666">
              <w:rPr>
                <w:sz w:val="22"/>
                <w:szCs w:val="22"/>
              </w:rPr>
              <w:t>Manganese</w:t>
            </w:r>
          </w:p>
        </w:tc>
        <w:tc>
          <w:tcPr>
            <w:tcW w:w="1440" w:type="dxa"/>
          </w:tcPr>
          <w:p w14:paraId="642F026E" w14:textId="0AC9B923" w:rsidR="00E67C41" w:rsidRPr="00C63112" w:rsidRDefault="00E67C41" w:rsidP="00FA68E6">
            <w:pPr>
              <w:spacing w:before="40" w:after="40"/>
              <w:jc w:val="center"/>
              <w:rPr>
                <w:sz w:val="22"/>
                <w:szCs w:val="22"/>
              </w:rPr>
            </w:pPr>
            <w:r w:rsidRPr="00C63112">
              <w:rPr>
                <w:sz w:val="22"/>
                <w:szCs w:val="22"/>
              </w:rPr>
              <w:t>500 µg/L</w:t>
            </w:r>
          </w:p>
        </w:tc>
        <w:tc>
          <w:tcPr>
            <w:tcW w:w="5400" w:type="dxa"/>
          </w:tcPr>
          <w:p w14:paraId="35190DF5" w14:textId="65FF74EC" w:rsidR="00E67C41" w:rsidRPr="00526664" w:rsidRDefault="00E67C41" w:rsidP="00FA68E6">
            <w:pPr>
              <w:spacing w:before="40" w:after="40"/>
              <w:jc w:val="left"/>
              <w:rPr>
                <w:sz w:val="22"/>
              </w:rPr>
            </w:pPr>
            <w:r w:rsidRPr="00526664">
              <w:rPr>
                <w:sz w:val="22"/>
              </w:rPr>
              <w:t>Manganese exposures resulted in neurological effects.  High levels of manganese in people have been shown to result in adverse effects to the nervous system.</w:t>
            </w:r>
          </w:p>
        </w:tc>
      </w:tr>
      <w:tr w:rsidR="00E67C41" w:rsidRPr="00453666" w14:paraId="5A4DC159" w14:textId="77777777" w:rsidTr="00981885">
        <w:trPr>
          <w:cantSplit/>
        </w:trPr>
        <w:tc>
          <w:tcPr>
            <w:tcW w:w="2520" w:type="dxa"/>
          </w:tcPr>
          <w:p w14:paraId="3AA76B92" w14:textId="02FDFFC7" w:rsidR="00E67C41" w:rsidRPr="00453666" w:rsidRDefault="00E67C41" w:rsidP="00FA68E6">
            <w:pPr>
              <w:spacing w:before="40" w:after="40"/>
              <w:jc w:val="left"/>
              <w:rPr>
                <w:sz w:val="22"/>
                <w:szCs w:val="22"/>
              </w:rPr>
            </w:pPr>
            <w:r w:rsidRPr="00453666">
              <w:rPr>
                <w:sz w:val="22"/>
                <w:szCs w:val="22"/>
              </w:rPr>
              <w:t xml:space="preserve">Methyl </w:t>
            </w:r>
            <w:r>
              <w:rPr>
                <w:sz w:val="22"/>
                <w:szCs w:val="22"/>
              </w:rPr>
              <w:t>I</w:t>
            </w:r>
            <w:r w:rsidRPr="00453666">
              <w:rPr>
                <w:sz w:val="22"/>
                <w:szCs w:val="22"/>
              </w:rPr>
              <w:t xml:space="preserve">sobutyl </w:t>
            </w:r>
            <w:r>
              <w:rPr>
                <w:sz w:val="22"/>
                <w:szCs w:val="22"/>
              </w:rPr>
              <w:t>K</w:t>
            </w:r>
            <w:r w:rsidRPr="00453666">
              <w:rPr>
                <w:sz w:val="22"/>
                <w:szCs w:val="22"/>
              </w:rPr>
              <w:t xml:space="preserve">etone </w:t>
            </w:r>
            <w:r>
              <w:rPr>
                <w:sz w:val="22"/>
                <w:szCs w:val="22"/>
              </w:rPr>
              <w:t>[</w:t>
            </w:r>
            <w:r w:rsidRPr="00453666">
              <w:rPr>
                <w:sz w:val="22"/>
                <w:szCs w:val="22"/>
              </w:rPr>
              <w:t>MIBK</w:t>
            </w:r>
            <w:r>
              <w:rPr>
                <w:sz w:val="22"/>
                <w:szCs w:val="22"/>
              </w:rPr>
              <w:t>]</w:t>
            </w:r>
          </w:p>
        </w:tc>
        <w:tc>
          <w:tcPr>
            <w:tcW w:w="1440" w:type="dxa"/>
          </w:tcPr>
          <w:p w14:paraId="303A9EF1" w14:textId="15E692E8" w:rsidR="00E67C41" w:rsidRPr="00C63112" w:rsidRDefault="00E67C41" w:rsidP="00FA68E6">
            <w:pPr>
              <w:spacing w:before="40" w:after="40"/>
              <w:jc w:val="center"/>
              <w:rPr>
                <w:sz w:val="22"/>
                <w:szCs w:val="22"/>
              </w:rPr>
            </w:pPr>
            <w:r w:rsidRPr="00C63112">
              <w:rPr>
                <w:sz w:val="22"/>
                <w:szCs w:val="22"/>
              </w:rPr>
              <w:t>120 µg/L</w:t>
            </w:r>
          </w:p>
        </w:tc>
        <w:tc>
          <w:tcPr>
            <w:tcW w:w="5400" w:type="dxa"/>
          </w:tcPr>
          <w:p w14:paraId="1B139BD4" w14:textId="70EE467D" w:rsidR="00E67C41" w:rsidRPr="00526664" w:rsidRDefault="00E67C41" w:rsidP="00FA68E6">
            <w:pPr>
              <w:spacing w:before="40" w:after="40"/>
              <w:jc w:val="left"/>
              <w:rPr>
                <w:sz w:val="22"/>
                <w:szCs w:val="22"/>
              </w:rPr>
            </w:pPr>
            <w:r w:rsidRPr="00526664">
              <w:rPr>
                <w:sz w:val="22"/>
                <w:szCs w:val="22"/>
              </w:rPr>
              <w:t>Methyl isobutyl ketone exposures resulted in increased kidney and liver weight, and kidney pathology in rats.</w:t>
            </w:r>
          </w:p>
        </w:tc>
      </w:tr>
      <w:tr w:rsidR="00E67C41" w:rsidRPr="00453666" w14:paraId="0455C22F" w14:textId="77777777" w:rsidTr="00981885">
        <w:trPr>
          <w:cantSplit/>
        </w:trPr>
        <w:tc>
          <w:tcPr>
            <w:tcW w:w="2520" w:type="dxa"/>
          </w:tcPr>
          <w:p w14:paraId="73FF490C" w14:textId="77777777" w:rsidR="00E67C41" w:rsidRPr="00453666" w:rsidRDefault="00E67C41" w:rsidP="00FA68E6">
            <w:pPr>
              <w:spacing w:before="40" w:after="40"/>
              <w:jc w:val="left"/>
              <w:rPr>
                <w:sz w:val="22"/>
                <w:szCs w:val="22"/>
              </w:rPr>
            </w:pPr>
            <w:r w:rsidRPr="00453666">
              <w:rPr>
                <w:sz w:val="22"/>
                <w:szCs w:val="22"/>
              </w:rPr>
              <w:t>Naphthalene</w:t>
            </w:r>
          </w:p>
        </w:tc>
        <w:tc>
          <w:tcPr>
            <w:tcW w:w="1440" w:type="dxa"/>
          </w:tcPr>
          <w:p w14:paraId="43534401" w14:textId="499E8A86" w:rsidR="00E67C41" w:rsidRPr="00C63112" w:rsidRDefault="00E67C41" w:rsidP="00FA68E6">
            <w:pPr>
              <w:spacing w:before="40" w:after="40"/>
              <w:jc w:val="center"/>
              <w:rPr>
                <w:sz w:val="22"/>
                <w:szCs w:val="22"/>
              </w:rPr>
            </w:pPr>
            <w:r w:rsidRPr="00C63112">
              <w:rPr>
                <w:sz w:val="22"/>
                <w:szCs w:val="22"/>
              </w:rPr>
              <w:t>17 µg/L</w:t>
            </w:r>
          </w:p>
        </w:tc>
        <w:tc>
          <w:tcPr>
            <w:tcW w:w="5400" w:type="dxa"/>
          </w:tcPr>
          <w:p w14:paraId="23F4E083" w14:textId="7D6CAF70" w:rsidR="00E67C41" w:rsidRPr="00526664" w:rsidRDefault="00E67C41" w:rsidP="00FA68E6">
            <w:pPr>
              <w:spacing w:before="40" w:after="40"/>
              <w:jc w:val="left"/>
              <w:rPr>
                <w:sz w:val="22"/>
                <w:szCs w:val="22"/>
              </w:rPr>
            </w:pPr>
            <w:r w:rsidRPr="00526664">
              <w:rPr>
                <w:sz w:val="22"/>
                <w:szCs w:val="22"/>
              </w:rPr>
              <w:t>Naphthalene exposures resulted in decreased body weight in rats.</w:t>
            </w:r>
          </w:p>
        </w:tc>
      </w:tr>
      <w:tr w:rsidR="00E67C41" w:rsidRPr="00453666" w14:paraId="70BA3226" w14:textId="77777777" w:rsidTr="00981885">
        <w:trPr>
          <w:cantSplit/>
        </w:trPr>
        <w:tc>
          <w:tcPr>
            <w:tcW w:w="2520" w:type="dxa"/>
          </w:tcPr>
          <w:p w14:paraId="69072837" w14:textId="08E93C27" w:rsidR="00E67C41" w:rsidRPr="00453666" w:rsidRDefault="00E67C41" w:rsidP="00FA68E6">
            <w:pPr>
              <w:spacing w:before="40" w:after="40"/>
              <w:jc w:val="left"/>
              <w:rPr>
                <w:sz w:val="22"/>
                <w:szCs w:val="22"/>
              </w:rPr>
            </w:pPr>
            <w:r w:rsidRPr="00453666">
              <w:rPr>
                <w:sz w:val="22"/>
                <w:szCs w:val="22"/>
              </w:rPr>
              <w:t>N-</w:t>
            </w:r>
            <w:proofErr w:type="spellStart"/>
            <w:r w:rsidRPr="00453666">
              <w:rPr>
                <w:sz w:val="22"/>
                <w:szCs w:val="22"/>
              </w:rPr>
              <w:t>Nitrosodiethylamine</w:t>
            </w:r>
            <w:proofErr w:type="spellEnd"/>
            <w:r w:rsidRPr="0045366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[</w:t>
            </w:r>
            <w:r w:rsidRPr="00453666">
              <w:rPr>
                <w:sz w:val="22"/>
                <w:szCs w:val="22"/>
              </w:rPr>
              <w:t>NDEA</w:t>
            </w:r>
            <w:r>
              <w:rPr>
                <w:sz w:val="22"/>
                <w:szCs w:val="22"/>
              </w:rPr>
              <w:t>]</w:t>
            </w:r>
          </w:p>
        </w:tc>
        <w:tc>
          <w:tcPr>
            <w:tcW w:w="1440" w:type="dxa"/>
          </w:tcPr>
          <w:p w14:paraId="708427FD" w14:textId="62351204" w:rsidR="00E67C41" w:rsidRPr="00C63112" w:rsidRDefault="00E67C41" w:rsidP="00FA68E6">
            <w:pPr>
              <w:spacing w:before="40" w:after="40"/>
              <w:jc w:val="center"/>
              <w:rPr>
                <w:sz w:val="22"/>
                <w:szCs w:val="22"/>
              </w:rPr>
            </w:pPr>
            <w:r w:rsidRPr="00C63112">
              <w:rPr>
                <w:sz w:val="22"/>
                <w:szCs w:val="22"/>
              </w:rPr>
              <w:t xml:space="preserve">10 </w:t>
            </w:r>
            <w:r>
              <w:rPr>
                <w:sz w:val="22"/>
                <w:szCs w:val="22"/>
              </w:rPr>
              <w:t>ng/L</w:t>
            </w:r>
          </w:p>
        </w:tc>
        <w:tc>
          <w:tcPr>
            <w:tcW w:w="5400" w:type="dxa"/>
          </w:tcPr>
          <w:p w14:paraId="2B7CE06B" w14:textId="1CE0FBFE" w:rsidR="00E67C41" w:rsidRPr="00526664" w:rsidRDefault="00E67C41" w:rsidP="00FA68E6">
            <w:pPr>
              <w:spacing w:before="40" w:after="40"/>
              <w:jc w:val="left"/>
              <w:rPr>
                <w:sz w:val="22"/>
                <w:szCs w:val="22"/>
              </w:rPr>
            </w:pPr>
            <w:r w:rsidRPr="00526664">
              <w:rPr>
                <w:sz w:val="22"/>
                <w:szCs w:val="22"/>
              </w:rPr>
              <w:t>N-</w:t>
            </w:r>
            <w:proofErr w:type="spellStart"/>
            <w:r w:rsidRPr="00526664">
              <w:rPr>
                <w:sz w:val="22"/>
                <w:szCs w:val="22"/>
              </w:rPr>
              <w:t>nitrosodiethylamine</w:t>
            </w:r>
            <w:proofErr w:type="spellEnd"/>
            <w:r w:rsidRPr="00526664">
              <w:rPr>
                <w:sz w:val="22"/>
                <w:szCs w:val="22"/>
              </w:rPr>
              <w:t xml:space="preserve"> exposures resulted in cancer in a variety of laboratory animals.</w:t>
            </w:r>
          </w:p>
        </w:tc>
      </w:tr>
      <w:tr w:rsidR="00E67C41" w:rsidRPr="00453666" w14:paraId="10687CA1" w14:textId="77777777" w:rsidTr="00981885">
        <w:trPr>
          <w:trHeight w:val="116"/>
        </w:trPr>
        <w:tc>
          <w:tcPr>
            <w:tcW w:w="2520" w:type="dxa"/>
          </w:tcPr>
          <w:p w14:paraId="3222CE5F" w14:textId="61431A23" w:rsidR="00E67C41" w:rsidRPr="003A5960" w:rsidRDefault="00E67C41" w:rsidP="00FA68E6">
            <w:pPr>
              <w:spacing w:before="40" w:after="40"/>
              <w:jc w:val="left"/>
              <w:rPr>
                <w:sz w:val="22"/>
                <w:szCs w:val="22"/>
              </w:rPr>
            </w:pPr>
            <w:r w:rsidRPr="003A5960">
              <w:rPr>
                <w:sz w:val="22"/>
                <w:szCs w:val="22"/>
              </w:rPr>
              <w:lastRenderedPageBreak/>
              <w:t>N-</w:t>
            </w:r>
            <w:proofErr w:type="spellStart"/>
            <w:r w:rsidRPr="003A5960">
              <w:rPr>
                <w:sz w:val="22"/>
                <w:szCs w:val="22"/>
              </w:rPr>
              <w:t>Nitrosodimethylamine</w:t>
            </w:r>
            <w:proofErr w:type="spellEnd"/>
            <w:r w:rsidRPr="003A5960">
              <w:rPr>
                <w:sz w:val="22"/>
                <w:szCs w:val="22"/>
              </w:rPr>
              <w:t xml:space="preserve"> [NDMA]</w:t>
            </w:r>
          </w:p>
        </w:tc>
        <w:tc>
          <w:tcPr>
            <w:tcW w:w="1440" w:type="dxa"/>
          </w:tcPr>
          <w:p w14:paraId="0A6CE738" w14:textId="29010D67" w:rsidR="00E67C41" w:rsidRPr="003A5960" w:rsidRDefault="00E67C41" w:rsidP="00FA68E6">
            <w:pPr>
              <w:spacing w:before="40" w:after="40"/>
              <w:jc w:val="center"/>
              <w:rPr>
                <w:sz w:val="22"/>
                <w:szCs w:val="22"/>
              </w:rPr>
            </w:pPr>
            <w:r w:rsidRPr="003A5960">
              <w:rPr>
                <w:sz w:val="22"/>
                <w:szCs w:val="22"/>
              </w:rPr>
              <w:t>10 ng/L</w:t>
            </w:r>
          </w:p>
        </w:tc>
        <w:tc>
          <w:tcPr>
            <w:tcW w:w="5400" w:type="dxa"/>
          </w:tcPr>
          <w:p w14:paraId="39125C37" w14:textId="333B9B92" w:rsidR="00E67C41" w:rsidRPr="003A5960" w:rsidRDefault="00E67C41" w:rsidP="00FA68E6">
            <w:pPr>
              <w:spacing w:before="40" w:after="40"/>
              <w:jc w:val="left"/>
              <w:rPr>
                <w:sz w:val="22"/>
                <w:szCs w:val="22"/>
              </w:rPr>
            </w:pPr>
            <w:r w:rsidRPr="003A5960">
              <w:rPr>
                <w:sz w:val="22"/>
                <w:szCs w:val="22"/>
              </w:rPr>
              <w:t>N-</w:t>
            </w:r>
            <w:proofErr w:type="spellStart"/>
            <w:r w:rsidRPr="003A5960">
              <w:rPr>
                <w:sz w:val="22"/>
                <w:szCs w:val="22"/>
              </w:rPr>
              <w:t>nitrosodimethylamine</w:t>
            </w:r>
            <w:proofErr w:type="spellEnd"/>
            <w:r w:rsidRPr="003A5960">
              <w:rPr>
                <w:sz w:val="22"/>
                <w:szCs w:val="22"/>
              </w:rPr>
              <w:t xml:space="preserve"> exposures resulted in cancer in a variety of laboratory animals.</w:t>
            </w:r>
          </w:p>
        </w:tc>
      </w:tr>
      <w:tr w:rsidR="00E67C41" w:rsidRPr="00453666" w14:paraId="29A0A7B9" w14:textId="77777777" w:rsidTr="00981885">
        <w:tc>
          <w:tcPr>
            <w:tcW w:w="2520" w:type="dxa"/>
          </w:tcPr>
          <w:p w14:paraId="1381ED61" w14:textId="499CF3EA" w:rsidR="00E67C41" w:rsidRPr="003A5960" w:rsidRDefault="00E67C41" w:rsidP="00FA68E6">
            <w:pPr>
              <w:spacing w:before="40" w:after="40"/>
              <w:jc w:val="left"/>
              <w:rPr>
                <w:sz w:val="22"/>
                <w:szCs w:val="22"/>
                <w:lang w:val="fr-CA"/>
              </w:rPr>
            </w:pPr>
            <w:r w:rsidRPr="003A5960">
              <w:rPr>
                <w:sz w:val="22"/>
                <w:szCs w:val="22"/>
                <w:lang w:val="fr-CA"/>
              </w:rPr>
              <w:t>N-</w:t>
            </w:r>
            <w:proofErr w:type="spellStart"/>
            <w:r w:rsidRPr="003A5960">
              <w:rPr>
                <w:sz w:val="22"/>
                <w:szCs w:val="22"/>
                <w:lang w:val="fr-CA"/>
              </w:rPr>
              <w:t>Nitrosodi</w:t>
            </w:r>
            <w:proofErr w:type="spellEnd"/>
            <w:r w:rsidRPr="003A5960">
              <w:rPr>
                <w:sz w:val="22"/>
                <w:szCs w:val="22"/>
                <w:lang w:val="fr-CA"/>
              </w:rPr>
              <w:t>-n-</w:t>
            </w:r>
            <w:proofErr w:type="spellStart"/>
            <w:r w:rsidRPr="003A5960">
              <w:rPr>
                <w:sz w:val="22"/>
                <w:szCs w:val="22"/>
                <w:lang w:val="fr-CA"/>
              </w:rPr>
              <w:t>propylamine</w:t>
            </w:r>
            <w:proofErr w:type="spellEnd"/>
            <w:r w:rsidRPr="003A5960">
              <w:rPr>
                <w:sz w:val="22"/>
                <w:szCs w:val="22"/>
                <w:lang w:val="fr-CA"/>
              </w:rPr>
              <w:t xml:space="preserve"> [NDPA]</w:t>
            </w:r>
          </w:p>
        </w:tc>
        <w:tc>
          <w:tcPr>
            <w:tcW w:w="1440" w:type="dxa"/>
          </w:tcPr>
          <w:p w14:paraId="04710B43" w14:textId="286BFC1D" w:rsidR="00E67C41" w:rsidRPr="003A5960" w:rsidRDefault="00E67C41" w:rsidP="00FA68E6">
            <w:pPr>
              <w:spacing w:before="40" w:after="40"/>
              <w:jc w:val="center"/>
              <w:rPr>
                <w:sz w:val="22"/>
                <w:szCs w:val="22"/>
              </w:rPr>
            </w:pPr>
            <w:r w:rsidRPr="003A5960">
              <w:rPr>
                <w:sz w:val="22"/>
                <w:szCs w:val="22"/>
              </w:rPr>
              <w:t>10 ng/L</w:t>
            </w:r>
          </w:p>
        </w:tc>
        <w:tc>
          <w:tcPr>
            <w:tcW w:w="5400" w:type="dxa"/>
          </w:tcPr>
          <w:p w14:paraId="10ABCB3D" w14:textId="7074C9B2" w:rsidR="00E67C41" w:rsidRPr="003A5960" w:rsidRDefault="00E67C41" w:rsidP="00FA68E6">
            <w:pPr>
              <w:spacing w:before="40" w:after="40"/>
              <w:jc w:val="left"/>
              <w:rPr>
                <w:sz w:val="22"/>
                <w:szCs w:val="22"/>
              </w:rPr>
            </w:pPr>
            <w:r w:rsidRPr="003A5960">
              <w:rPr>
                <w:sz w:val="22"/>
                <w:szCs w:val="22"/>
              </w:rPr>
              <w:t>N-</w:t>
            </w:r>
            <w:proofErr w:type="spellStart"/>
            <w:r w:rsidRPr="003A5960">
              <w:rPr>
                <w:sz w:val="22"/>
                <w:szCs w:val="22"/>
              </w:rPr>
              <w:t>nitrosodi</w:t>
            </w:r>
            <w:proofErr w:type="spellEnd"/>
            <w:r w:rsidRPr="003A5960">
              <w:rPr>
                <w:sz w:val="22"/>
                <w:szCs w:val="22"/>
              </w:rPr>
              <w:t>-n-propylamine exposures resulted in cancer in a variety of laboratory animals.</w:t>
            </w:r>
          </w:p>
        </w:tc>
      </w:tr>
      <w:tr w:rsidR="00E67C41" w:rsidRPr="001E350E" w14:paraId="6EFF828E" w14:textId="77777777" w:rsidTr="00981885">
        <w:tc>
          <w:tcPr>
            <w:tcW w:w="2520" w:type="dxa"/>
          </w:tcPr>
          <w:p w14:paraId="78A28F76" w14:textId="6CA5A1F9" w:rsidR="00E67C41" w:rsidRPr="003A5960" w:rsidRDefault="00E67C41" w:rsidP="00FA68E6">
            <w:pPr>
              <w:spacing w:before="40" w:after="40"/>
              <w:jc w:val="left"/>
              <w:rPr>
                <w:sz w:val="22"/>
                <w:szCs w:val="22"/>
                <w:lang w:val="fr-CA"/>
              </w:rPr>
            </w:pPr>
            <w:proofErr w:type="spellStart"/>
            <w:r w:rsidRPr="003A5960">
              <w:rPr>
                <w:sz w:val="22"/>
                <w:szCs w:val="22"/>
                <w:lang w:val="fr-CA"/>
              </w:rPr>
              <w:t>Perfluorooctanoic</w:t>
            </w:r>
            <w:proofErr w:type="spellEnd"/>
            <w:r w:rsidRPr="003A5960">
              <w:rPr>
                <w:sz w:val="22"/>
                <w:szCs w:val="22"/>
                <w:lang w:val="fr-CA"/>
              </w:rPr>
              <w:t xml:space="preserve"> Acid [PFOA]</w:t>
            </w:r>
          </w:p>
        </w:tc>
        <w:tc>
          <w:tcPr>
            <w:tcW w:w="1440" w:type="dxa"/>
          </w:tcPr>
          <w:p w14:paraId="7C12306D" w14:textId="69A81DFA" w:rsidR="00E67C41" w:rsidRPr="003A5960" w:rsidRDefault="00E67C41" w:rsidP="00FA68E6">
            <w:pPr>
              <w:spacing w:before="40" w:after="40"/>
              <w:jc w:val="center"/>
              <w:rPr>
                <w:sz w:val="22"/>
                <w:szCs w:val="22"/>
              </w:rPr>
            </w:pPr>
            <w:r w:rsidRPr="001A76DF">
              <w:rPr>
                <w:sz w:val="22"/>
                <w:szCs w:val="22"/>
                <w:highlight w:val="yellow"/>
              </w:rPr>
              <w:t>5.1</w:t>
            </w:r>
            <w:r w:rsidRPr="002F621A">
              <w:rPr>
                <w:sz w:val="22"/>
                <w:szCs w:val="22"/>
              </w:rPr>
              <w:t xml:space="preserve"> ng/L</w:t>
            </w:r>
            <w:r w:rsidRPr="00FF2316">
              <w:rPr>
                <w:sz w:val="22"/>
                <w:szCs w:val="22"/>
                <w:highlight w:val="yellow"/>
                <w:vertAlign w:val="superscript"/>
              </w:rPr>
              <w:t>**</w:t>
            </w:r>
          </w:p>
        </w:tc>
        <w:tc>
          <w:tcPr>
            <w:tcW w:w="5400" w:type="dxa"/>
          </w:tcPr>
          <w:p w14:paraId="6D5EF590" w14:textId="37014B52" w:rsidR="00E67C41" w:rsidRPr="003A5960" w:rsidRDefault="00E67C41" w:rsidP="00FA68E6">
            <w:pPr>
              <w:spacing w:before="40" w:after="40"/>
              <w:jc w:val="left"/>
              <w:rPr>
                <w:sz w:val="22"/>
                <w:szCs w:val="22"/>
              </w:rPr>
            </w:pPr>
            <w:r w:rsidRPr="003A5960">
              <w:rPr>
                <w:sz w:val="22"/>
                <w:szCs w:val="22"/>
              </w:rPr>
              <w:t>Perfluorooctanoic acid exposures resulted in increased liver weight in laboratory animals.</w:t>
            </w:r>
          </w:p>
        </w:tc>
      </w:tr>
      <w:tr w:rsidR="00E67C41" w:rsidRPr="00453666" w14:paraId="4E46F1CF" w14:textId="77777777" w:rsidTr="00981885">
        <w:tc>
          <w:tcPr>
            <w:tcW w:w="2520" w:type="dxa"/>
          </w:tcPr>
          <w:p w14:paraId="7BA347A4" w14:textId="59B3D687" w:rsidR="00E67C41" w:rsidRPr="003A5960" w:rsidRDefault="00E67C41" w:rsidP="00FA68E6">
            <w:pPr>
              <w:spacing w:before="40" w:after="40"/>
              <w:jc w:val="left"/>
              <w:rPr>
                <w:sz w:val="22"/>
                <w:szCs w:val="22"/>
                <w:lang w:val="fr-CA"/>
              </w:rPr>
            </w:pPr>
            <w:proofErr w:type="spellStart"/>
            <w:r w:rsidRPr="003A5960">
              <w:rPr>
                <w:sz w:val="22"/>
                <w:szCs w:val="22"/>
                <w:lang w:val="fr-CA"/>
              </w:rPr>
              <w:t>Perfluorooctanesulfonic</w:t>
            </w:r>
            <w:proofErr w:type="spellEnd"/>
            <w:r w:rsidRPr="003A5960">
              <w:rPr>
                <w:sz w:val="22"/>
                <w:szCs w:val="22"/>
                <w:lang w:val="fr-CA"/>
              </w:rPr>
              <w:t xml:space="preserve"> Acid [PFOS]</w:t>
            </w:r>
          </w:p>
        </w:tc>
        <w:tc>
          <w:tcPr>
            <w:tcW w:w="1440" w:type="dxa"/>
          </w:tcPr>
          <w:p w14:paraId="77BE947E" w14:textId="2AD18D44" w:rsidR="00E67C41" w:rsidRPr="003A5960" w:rsidRDefault="00E67C41" w:rsidP="00FA68E6">
            <w:pPr>
              <w:spacing w:before="40" w:after="40"/>
              <w:jc w:val="center"/>
              <w:rPr>
                <w:sz w:val="22"/>
                <w:szCs w:val="22"/>
              </w:rPr>
            </w:pPr>
            <w:r w:rsidRPr="001A76DF">
              <w:rPr>
                <w:sz w:val="22"/>
                <w:szCs w:val="22"/>
                <w:highlight w:val="yellow"/>
              </w:rPr>
              <w:t>6.5</w:t>
            </w:r>
            <w:r w:rsidRPr="002F621A">
              <w:rPr>
                <w:sz w:val="22"/>
                <w:szCs w:val="22"/>
              </w:rPr>
              <w:t xml:space="preserve"> ng/L</w:t>
            </w:r>
            <w:r w:rsidRPr="00FF2316">
              <w:rPr>
                <w:sz w:val="22"/>
                <w:szCs w:val="22"/>
                <w:highlight w:val="yellow"/>
                <w:vertAlign w:val="superscript"/>
              </w:rPr>
              <w:t>**</w:t>
            </w:r>
          </w:p>
        </w:tc>
        <w:tc>
          <w:tcPr>
            <w:tcW w:w="5400" w:type="dxa"/>
          </w:tcPr>
          <w:p w14:paraId="2374AE14" w14:textId="31169078" w:rsidR="00E67C41" w:rsidRPr="003A5960" w:rsidRDefault="00E67C41" w:rsidP="00FA68E6">
            <w:pPr>
              <w:spacing w:before="40" w:after="40"/>
              <w:jc w:val="left"/>
              <w:rPr>
                <w:sz w:val="22"/>
                <w:szCs w:val="22"/>
              </w:rPr>
            </w:pPr>
            <w:proofErr w:type="spellStart"/>
            <w:r w:rsidRPr="003A5960">
              <w:rPr>
                <w:sz w:val="22"/>
                <w:szCs w:val="22"/>
              </w:rPr>
              <w:t>Perfluorooctanesulfonic</w:t>
            </w:r>
            <w:proofErr w:type="spellEnd"/>
            <w:r w:rsidRPr="003A5960">
              <w:rPr>
                <w:sz w:val="22"/>
                <w:szCs w:val="22"/>
              </w:rPr>
              <w:t xml:space="preserve"> acid exposures resulted in immune suppression, specifically, a decrease in antibody response to an exogenous antigen challenge.</w:t>
            </w:r>
          </w:p>
        </w:tc>
      </w:tr>
      <w:tr w:rsidR="00E67C41" w:rsidRPr="00453666" w14:paraId="0E2AAEE8" w14:textId="77777777" w:rsidTr="00981885">
        <w:tc>
          <w:tcPr>
            <w:tcW w:w="2520" w:type="dxa"/>
          </w:tcPr>
          <w:p w14:paraId="134F1F67" w14:textId="77777777" w:rsidR="00E67C41" w:rsidRPr="003A5960" w:rsidRDefault="00E67C41" w:rsidP="00FA68E6">
            <w:pPr>
              <w:spacing w:before="40" w:after="40"/>
              <w:jc w:val="left"/>
              <w:rPr>
                <w:sz w:val="22"/>
                <w:szCs w:val="22"/>
              </w:rPr>
            </w:pPr>
            <w:proofErr w:type="spellStart"/>
            <w:r w:rsidRPr="003A5960">
              <w:rPr>
                <w:sz w:val="22"/>
                <w:szCs w:val="22"/>
              </w:rPr>
              <w:t>Propachlor</w:t>
            </w:r>
            <w:proofErr w:type="spellEnd"/>
            <w:r w:rsidRPr="003A5960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40" w:type="dxa"/>
          </w:tcPr>
          <w:p w14:paraId="52AEF530" w14:textId="0F3B64AA" w:rsidR="00E67C41" w:rsidRPr="003A5960" w:rsidRDefault="00E67C41" w:rsidP="00FA68E6">
            <w:pPr>
              <w:spacing w:before="40" w:after="40"/>
              <w:jc w:val="center"/>
              <w:rPr>
                <w:sz w:val="22"/>
                <w:szCs w:val="22"/>
              </w:rPr>
            </w:pPr>
            <w:r w:rsidRPr="003A5960">
              <w:rPr>
                <w:sz w:val="22"/>
                <w:szCs w:val="22"/>
              </w:rPr>
              <w:t>90 µg/L</w:t>
            </w:r>
          </w:p>
        </w:tc>
        <w:tc>
          <w:tcPr>
            <w:tcW w:w="5400" w:type="dxa"/>
          </w:tcPr>
          <w:p w14:paraId="584FF303" w14:textId="1927C401" w:rsidR="00E67C41" w:rsidRPr="003A5960" w:rsidRDefault="00E67C41" w:rsidP="00FA68E6">
            <w:pPr>
              <w:spacing w:before="40" w:after="40"/>
              <w:jc w:val="left"/>
              <w:rPr>
                <w:sz w:val="22"/>
                <w:szCs w:val="22"/>
              </w:rPr>
            </w:pPr>
            <w:proofErr w:type="spellStart"/>
            <w:r w:rsidRPr="003A5960">
              <w:rPr>
                <w:sz w:val="22"/>
                <w:szCs w:val="22"/>
              </w:rPr>
              <w:t>Propachlor</w:t>
            </w:r>
            <w:proofErr w:type="spellEnd"/>
            <w:r w:rsidRPr="003A5960">
              <w:rPr>
                <w:sz w:val="22"/>
                <w:szCs w:val="22"/>
              </w:rPr>
              <w:t xml:space="preserve"> exposures resulted in decrease in weight gain, decrease in food intake, and relative liver weight increase in rats.</w:t>
            </w:r>
          </w:p>
        </w:tc>
      </w:tr>
      <w:tr w:rsidR="00E67C41" w:rsidRPr="00453666" w14:paraId="698AB2D7" w14:textId="77777777" w:rsidTr="00981885">
        <w:tc>
          <w:tcPr>
            <w:tcW w:w="2520" w:type="dxa"/>
          </w:tcPr>
          <w:p w14:paraId="1684B494" w14:textId="77777777" w:rsidR="00E67C41" w:rsidRPr="003A5960" w:rsidRDefault="00E67C41" w:rsidP="00FA68E6">
            <w:pPr>
              <w:spacing w:before="40" w:after="40"/>
              <w:jc w:val="left"/>
              <w:rPr>
                <w:sz w:val="22"/>
                <w:szCs w:val="22"/>
              </w:rPr>
            </w:pPr>
            <w:r w:rsidRPr="003A5960">
              <w:rPr>
                <w:sz w:val="22"/>
                <w:szCs w:val="22"/>
              </w:rPr>
              <w:t>n-</w:t>
            </w:r>
            <w:proofErr w:type="spellStart"/>
            <w:r w:rsidRPr="003A5960">
              <w:rPr>
                <w:sz w:val="22"/>
                <w:szCs w:val="22"/>
              </w:rPr>
              <w:t>Propylbenzene</w:t>
            </w:r>
            <w:proofErr w:type="spellEnd"/>
          </w:p>
        </w:tc>
        <w:tc>
          <w:tcPr>
            <w:tcW w:w="1440" w:type="dxa"/>
          </w:tcPr>
          <w:p w14:paraId="4D96E213" w14:textId="749189C6" w:rsidR="00E67C41" w:rsidRPr="003A5960" w:rsidRDefault="00E67C41" w:rsidP="00FA68E6">
            <w:pPr>
              <w:spacing w:before="40" w:after="40"/>
              <w:jc w:val="center"/>
              <w:rPr>
                <w:sz w:val="22"/>
                <w:szCs w:val="22"/>
              </w:rPr>
            </w:pPr>
            <w:r w:rsidRPr="003A5960">
              <w:rPr>
                <w:sz w:val="22"/>
                <w:szCs w:val="22"/>
              </w:rPr>
              <w:t>260 µg/L</w:t>
            </w:r>
          </w:p>
        </w:tc>
        <w:tc>
          <w:tcPr>
            <w:tcW w:w="5400" w:type="dxa"/>
          </w:tcPr>
          <w:p w14:paraId="190ED83F" w14:textId="36FE6724" w:rsidR="00E67C41" w:rsidRPr="003A5960" w:rsidRDefault="00E67C41" w:rsidP="00FA68E6">
            <w:pPr>
              <w:spacing w:before="40" w:after="40"/>
              <w:jc w:val="left"/>
              <w:rPr>
                <w:sz w:val="22"/>
                <w:szCs w:val="22"/>
              </w:rPr>
            </w:pPr>
            <w:r w:rsidRPr="003A5960">
              <w:rPr>
                <w:sz w:val="22"/>
                <w:szCs w:val="22"/>
              </w:rPr>
              <w:t>Exposures to cumene (</w:t>
            </w:r>
            <w:proofErr w:type="spellStart"/>
            <w:r w:rsidRPr="003A5960">
              <w:rPr>
                <w:sz w:val="22"/>
                <w:szCs w:val="22"/>
              </w:rPr>
              <w:t>isopropylene</w:t>
            </w:r>
            <w:proofErr w:type="spellEnd"/>
            <w:r w:rsidRPr="003A5960">
              <w:rPr>
                <w:sz w:val="22"/>
                <w:szCs w:val="22"/>
              </w:rPr>
              <w:t>), a surrogate for n</w:t>
            </w:r>
            <w:r w:rsidRPr="003A5960">
              <w:rPr>
                <w:sz w:val="22"/>
                <w:szCs w:val="22"/>
              </w:rPr>
              <w:noBreakHyphen/>
            </w:r>
            <w:proofErr w:type="spellStart"/>
            <w:r w:rsidRPr="003A5960">
              <w:rPr>
                <w:sz w:val="22"/>
                <w:szCs w:val="22"/>
              </w:rPr>
              <w:t>propylbenzene</w:t>
            </w:r>
            <w:proofErr w:type="spellEnd"/>
            <w:r w:rsidRPr="003A5960">
              <w:rPr>
                <w:sz w:val="22"/>
                <w:szCs w:val="22"/>
              </w:rPr>
              <w:t>, resulted in increased kidney weight in rats.</w:t>
            </w:r>
          </w:p>
        </w:tc>
      </w:tr>
      <w:tr w:rsidR="00E67C41" w:rsidRPr="00453666" w14:paraId="4603C452" w14:textId="77777777" w:rsidTr="00981885">
        <w:tc>
          <w:tcPr>
            <w:tcW w:w="2520" w:type="dxa"/>
          </w:tcPr>
          <w:p w14:paraId="08FBC6AA" w14:textId="1E45D674" w:rsidR="00E67C41" w:rsidRPr="003A5960" w:rsidRDefault="00E67C41" w:rsidP="00FA68E6">
            <w:pPr>
              <w:spacing w:before="40" w:after="40"/>
              <w:jc w:val="left"/>
              <w:rPr>
                <w:sz w:val="22"/>
                <w:szCs w:val="22"/>
              </w:rPr>
            </w:pPr>
            <w:r w:rsidRPr="003A5960">
              <w:rPr>
                <w:sz w:val="22"/>
                <w:szCs w:val="22"/>
              </w:rPr>
              <w:t>Hexahydro-1,3,5-trinitro-1-3-5-triazine [RDX]</w:t>
            </w:r>
          </w:p>
        </w:tc>
        <w:tc>
          <w:tcPr>
            <w:tcW w:w="1440" w:type="dxa"/>
          </w:tcPr>
          <w:p w14:paraId="33C8391E" w14:textId="0E5F5DBB" w:rsidR="00E67C41" w:rsidRPr="003A5960" w:rsidRDefault="00E67C41" w:rsidP="00FA68E6">
            <w:pPr>
              <w:spacing w:before="40" w:after="40"/>
              <w:jc w:val="center"/>
              <w:rPr>
                <w:sz w:val="22"/>
                <w:szCs w:val="22"/>
              </w:rPr>
            </w:pPr>
            <w:r w:rsidRPr="003A5960">
              <w:rPr>
                <w:sz w:val="22"/>
                <w:szCs w:val="22"/>
              </w:rPr>
              <w:t>300 ng/L</w:t>
            </w:r>
          </w:p>
        </w:tc>
        <w:tc>
          <w:tcPr>
            <w:tcW w:w="5400" w:type="dxa"/>
          </w:tcPr>
          <w:p w14:paraId="4A1FEE3F" w14:textId="40F68DD5" w:rsidR="00E67C41" w:rsidRPr="003A5960" w:rsidRDefault="00E67C41" w:rsidP="00FA68E6">
            <w:pPr>
              <w:spacing w:before="40" w:after="40"/>
              <w:jc w:val="left"/>
              <w:rPr>
                <w:sz w:val="22"/>
                <w:szCs w:val="22"/>
              </w:rPr>
            </w:pPr>
            <w:r w:rsidRPr="003A5960">
              <w:rPr>
                <w:sz w:val="22"/>
                <w:szCs w:val="22"/>
              </w:rPr>
              <w:t>Hexahydro-1,3,5-trinitro-1-3-5-triazine exposures resulted in liver carcinomas and adenomas in female mice.</w:t>
            </w:r>
          </w:p>
        </w:tc>
      </w:tr>
      <w:tr w:rsidR="00E67C41" w:rsidRPr="00453666" w14:paraId="6E57DE42" w14:textId="77777777" w:rsidTr="00981885">
        <w:tc>
          <w:tcPr>
            <w:tcW w:w="2520" w:type="dxa"/>
          </w:tcPr>
          <w:p w14:paraId="198F6B0A" w14:textId="7701B321" w:rsidR="00E67C41" w:rsidRPr="003A5960" w:rsidRDefault="00E67C41" w:rsidP="00FA68E6">
            <w:pPr>
              <w:spacing w:before="40" w:after="40"/>
              <w:jc w:val="left"/>
              <w:rPr>
                <w:sz w:val="22"/>
                <w:szCs w:val="22"/>
              </w:rPr>
            </w:pPr>
            <w:r w:rsidRPr="003A5960">
              <w:rPr>
                <w:sz w:val="22"/>
                <w:szCs w:val="22"/>
              </w:rPr>
              <w:t>Tertiary Butyl Alcohol [TBA]</w:t>
            </w:r>
          </w:p>
        </w:tc>
        <w:tc>
          <w:tcPr>
            <w:tcW w:w="1440" w:type="dxa"/>
          </w:tcPr>
          <w:p w14:paraId="0323909B" w14:textId="7B9B7884" w:rsidR="00E67C41" w:rsidRPr="003A5960" w:rsidRDefault="00E67C41" w:rsidP="00FA68E6">
            <w:pPr>
              <w:spacing w:before="40" w:after="40"/>
              <w:jc w:val="center"/>
              <w:rPr>
                <w:sz w:val="22"/>
                <w:szCs w:val="22"/>
              </w:rPr>
            </w:pPr>
            <w:r w:rsidRPr="003A5960">
              <w:rPr>
                <w:sz w:val="22"/>
                <w:szCs w:val="22"/>
              </w:rPr>
              <w:t>12 µg/L</w:t>
            </w:r>
          </w:p>
        </w:tc>
        <w:tc>
          <w:tcPr>
            <w:tcW w:w="5400" w:type="dxa"/>
          </w:tcPr>
          <w:p w14:paraId="526E58F7" w14:textId="4EA8154D" w:rsidR="00E67C41" w:rsidRPr="003A5960" w:rsidRDefault="00E67C41" w:rsidP="00FA68E6">
            <w:pPr>
              <w:spacing w:before="40" w:after="40"/>
              <w:jc w:val="left"/>
              <w:rPr>
                <w:sz w:val="22"/>
                <w:szCs w:val="22"/>
              </w:rPr>
            </w:pPr>
            <w:r w:rsidRPr="003A5960">
              <w:rPr>
                <w:sz w:val="22"/>
                <w:szCs w:val="22"/>
              </w:rPr>
              <w:t>Tert-butyl alcohol exposures resulted in cancer in laboratory animals.</w:t>
            </w:r>
          </w:p>
        </w:tc>
      </w:tr>
      <w:tr w:rsidR="00E67C41" w:rsidRPr="00453666" w14:paraId="6E0CE50A" w14:textId="77777777" w:rsidTr="00981885">
        <w:tc>
          <w:tcPr>
            <w:tcW w:w="2520" w:type="dxa"/>
          </w:tcPr>
          <w:p w14:paraId="15B4968A" w14:textId="77777777" w:rsidR="00E67C41" w:rsidRPr="003A5960" w:rsidRDefault="00E67C41" w:rsidP="00FA68E6">
            <w:pPr>
              <w:spacing w:before="40" w:after="40"/>
              <w:jc w:val="left"/>
              <w:rPr>
                <w:sz w:val="22"/>
                <w:szCs w:val="22"/>
              </w:rPr>
            </w:pPr>
            <w:r w:rsidRPr="003A5960">
              <w:rPr>
                <w:sz w:val="22"/>
                <w:szCs w:val="22"/>
              </w:rPr>
              <w:t>1,2,4-Trimethylbenzene</w:t>
            </w:r>
          </w:p>
        </w:tc>
        <w:tc>
          <w:tcPr>
            <w:tcW w:w="1440" w:type="dxa"/>
          </w:tcPr>
          <w:p w14:paraId="74997A14" w14:textId="166B58E4" w:rsidR="00E67C41" w:rsidRPr="003A5960" w:rsidRDefault="00E67C41" w:rsidP="00FA68E6">
            <w:pPr>
              <w:spacing w:before="40" w:after="40"/>
              <w:jc w:val="center"/>
              <w:rPr>
                <w:sz w:val="22"/>
                <w:szCs w:val="22"/>
              </w:rPr>
            </w:pPr>
            <w:r w:rsidRPr="003A5960">
              <w:rPr>
                <w:sz w:val="22"/>
                <w:szCs w:val="22"/>
              </w:rPr>
              <w:t>330 µg/L</w:t>
            </w:r>
          </w:p>
        </w:tc>
        <w:tc>
          <w:tcPr>
            <w:tcW w:w="5400" w:type="dxa"/>
          </w:tcPr>
          <w:p w14:paraId="35D2AB93" w14:textId="47F8D20A" w:rsidR="00E67C41" w:rsidRPr="003A5960" w:rsidRDefault="00E67C41" w:rsidP="00FA68E6">
            <w:pPr>
              <w:spacing w:before="40" w:after="40"/>
              <w:jc w:val="left"/>
              <w:rPr>
                <w:sz w:val="22"/>
                <w:szCs w:val="22"/>
              </w:rPr>
            </w:pPr>
            <w:r w:rsidRPr="003A5960">
              <w:rPr>
                <w:sz w:val="22"/>
                <w:szCs w:val="22"/>
              </w:rPr>
              <w:t>1,2,4-Trimethylbenzene exposures resulted in increased serum phosphorus levels in rats.</w:t>
            </w:r>
          </w:p>
        </w:tc>
      </w:tr>
      <w:tr w:rsidR="00E67C41" w:rsidRPr="00453666" w14:paraId="33025A22" w14:textId="77777777" w:rsidTr="00981885">
        <w:tc>
          <w:tcPr>
            <w:tcW w:w="2520" w:type="dxa"/>
          </w:tcPr>
          <w:p w14:paraId="7FBBAB23" w14:textId="77777777" w:rsidR="00E67C41" w:rsidRPr="003A5960" w:rsidRDefault="00E67C41" w:rsidP="00FA68E6">
            <w:pPr>
              <w:spacing w:before="40" w:after="40"/>
              <w:jc w:val="left"/>
              <w:rPr>
                <w:sz w:val="22"/>
                <w:szCs w:val="22"/>
              </w:rPr>
            </w:pPr>
            <w:r w:rsidRPr="003A5960">
              <w:rPr>
                <w:sz w:val="22"/>
                <w:szCs w:val="22"/>
              </w:rPr>
              <w:t>1,3,5-Trimethylbenzene</w:t>
            </w:r>
          </w:p>
        </w:tc>
        <w:tc>
          <w:tcPr>
            <w:tcW w:w="1440" w:type="dxa"/>
          </w:tcPr>
          <w:p w14:paraId="30D6A447" w14:textId="2F3DDCE6" w:rsidR="00E67C41" w:rsidRPr="003A5960" w:rsidRDefault="00E67C41" w:rsidP="00FA68E6">
            <w:pPr>
              <w:spacing w:before="40" w:after="40"/>
              <w:jc w:val="center"/>
              <w:rPr>
                <w:sz w:val="22"/>
                <w:szCs w:val="22"/>
              </w:rPr>
            </w:pPr>
            <w:r w:rsidRPr="003A5960">
              <w:rPr>
                <w:sz w:val="22"/>
                <w:szCs w:val="22"/>
              </w:rPr>
              <w:t>330 µg/L</w:t>
            </w:r>
          </w:p>
        </w:tc>
        <w:tc>
          <w:tcPr>
            <w:tcW w:w="5400" w:type="dxa"/>
          </w:tcPr>
          <w:p w14:paraId="1285D328" w14:textId="07D0AD96" w:rsidR="00E67C41" w:rsidRPr="003A5960" w:rsidRDefault="00E67C41" w:rsidP="00FA68E6">
            <w:pPr>
              <w:spacing w:before="40" w:after="40"/>
              <w:jc w:val="left"/>
              <w:rPr>
                <w:sz w:val="22"/>
                <w:szCs w:val="22"/>
              </w:rPr>
            </w:pPr>
            <w:r w:rsidRPr="003A5960">
              <w:rPr>
                <w:sz w:val="22"/>
                <w:szCs w:val="22"/>
              </w:rPr>
              <w:t>1,3,5-Trimethylbenzene exposures resulted in increased serum phosphorus levels in rats.</w:t>
            </w:r>
          </w:p>
        </w:tc>
      </w:tr>
      <w:tr w:rsidR="00E67C41" w:rsidRPr="00453666" w14:paraId="6BBB65DD" w14:textId="77777777" w:rsidTr="00981885">
        <w:tc>
          <w:tcPr>
            <w:tcW w:w="2520" w:type="dxa"/>
          </w:tcPr>
          <w:p w14:paraId="7C489175" w14:textId="21E5A72D" w:rsidR="00E67C41" w:rsidRPr="003A5960" w:rsidRDefault="00E67C41" w:rsidP="00FA68E6">
            <w:pPr>
              <w:spacing w:before="40" w:after="40"/>
              <w:jc w:val="left"/>
              <w:rPr>
                <w:sz w:val="22"/>
                <w:szCs w:val="22"/>
              </w:rPr>
            </w:pPr>
            <w:r w:rsidRPr="003A5960">
              <w:rPr>
                <w:sz w:val="22"/>
                <w:szCs w:val="22"/>
              </w:rPr>
              <w:t>2,4,6-Trinitrotoluene [TNT]</w:t>
            </w:r>
          </w:p>
        </w:tc>
        <w:tc>
          <w:tcPr>
            <w:tcW w:w="1440" w:type="dxa"/>
          </w:tcPr>
          <w:p w14:paraId="1B29A1C7" w14:textId="735034A0" w:rsidR="00E67C41" w:rsidRPr="003A5960" w:rsidRDefault="00E67C41" w:rsidP="00FA68E6">
            <w:pPr>
              <w:spacing w:before="40" w:after="40"/>
              <w:jc w:val="center"/>
              <w:rPr>
                <w:sz w:val="22"/>
                <w:szCs w:val="22"/>
              </w:rPr>
            </w:pPr>
            <w:r w:rsidRPr="003A5960">
              <w:rPr>
                <w:sz w:val="22"/>
                <w:szCs w:val="22"/>
              </w:rPr>
              <w:t>1 µg/L</w:t>
            </w:r>
          </w:p>
        </w:tc>
        <w:tc>
          <w:tcPr>
            <w:tcW w:w="5400" w:type="dxa"/>
          </w:tcPr>
          <w:p w14:paraId="50E13BAE" w14:textId="013E5B59" w:rsidR="00E67C41" w:rsidRPr="003A5960" w:rsidRDefault="00E67C41" w:rsidP="00FA68E6">
            <w:pPr>
              <w:spacing w:before="40" w:after="40"/>
              <w:jc w:val="left"/>
              <w:rPr>
                <w:sz w:val="22"/>
                <w:szCs w:val="22"/>
              </w:rPr>
            </w:pPr>
            <w:r w:rsidRPr="003A5960">
              <w:rPr>
                <w:sz w:val="22"/>
                <w:szCs w:val="22"/>
              </w:rPr>
              <w:t>2,4,6-Trinitrotoluene exposures resulted in urinary bladder transitional cell papillomas and squamous cell carcinomas in female rats.</w:t>
            </w:r>
          </w:p>
        </w:tc>
      </w:tr>
      <w:tr w:rsidR="00E67C41" w:rsidRPr="00453666" w14:paraId="09084F8B" w14:textId="77777777" w:rsidTr="00981885">
        <w:tc>
          <w:tcPr>
            <w:tcW w:w="2520" w:type="dxa"/>
            <w:tcBorders>
              <w:bottom w:val="single" w:sz="4" w:space="0" w:color="auto"/>
            </w:tcBorders>
          </w:tcPr>
          <w:p w14:paraId="0F3FBF75" w14:textId="77777777" w:rsidR="00E67C41" w:rsidRPr="003A5960" w:rsidRDefault="00E67C41" w:rsidP="00FA68E6">
            <w:pPr>
              <w:spacing w:before="40" w:after="40"/>
              <w:jc w:val="left"/>
              <w:rPr>
                <w:sz w:val="22"/>
                <w:szCs w:val="22"/>
              </w:rPr>
            </w:pPr>
            <w:r w:rsidRPr="003A5960">
              <w:rPr>
                <w:sz w:val="22"/>
                <w:szCs w:val="22"/>
              </w:rPr>
              <w:t>Vanadium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2C39A4" w14:textId="66FFCC7E" w:rsidR="00E67C41" w:rsidRPr="003A5960" w:rsidRDefault="00E67C41" w:rsidP="00FA68E6">
            <w:pPr>
              <w:spacing w:before="40" w:after="40"/>
              <w:jc w:val="center"/>
              <w:rPr>
                <w:sz w:val="22"/>
                <w:szCs w:val="22"/>
              </w:rPr>
            </w:pPr>
            <w:r w:rsidRPr="003A5960">
              <w:rPr>
                <w:sz w:val="22"/>
                <w:szCs w:val="22"/>
              </w:rPr>
              <w:t>50 µg/L</w:t>
            </w:r>
          </w:p>
        </w:tc>
        <w:tc>
          <w:tcPr>
            <w:tcW w:w="5400" w:type="dxa"/>
            <w:tcBorders>
              <w:bottom w:val="single" w:sz="4" w:space="0" w:color="auto"/>
            </w:tcBorders>
          </w:tcPr>
          <w:p w14:paraId="7B871A49" w14:textId="3681546F" w:rsidR="00E67C41" w:rsidRPr="003A5960" w:rsidRDefault="00E67C41" w:rsidP="00FA68E6">
            <w:pPr>
              <w:spacing w:before="40" w:after="40"/>
              <w:jc w:val="left"/>
              <w:rPr>
                <w:sz w:val="22"/>
                <w:szCs w:val="22"/>
              </w:rPr>
            </w:pPr>
            <w:r w:rsidRPr="003A5960">
              <w:rPr>
                <w:sz w:val="22"/>
                <w:szCs w:val="22"/>
              </w:rPr>
              <w:t>Vanadium exposures resulted in developmental and reproductive effects in rats.</w:t>
            </w:r>
          </w:p>
        </w:tc>
      </w:tr>
      <w:bookmarkEnd w:id="1"/>
    </w:tbl>
    <w:p w14:paraId="4DC288D7" w14:textId="77777777" w:rsidR="00981885" w:rsidRDefault="00981885" w:rsidP="00003D98"/>
    <w:p w14:paraId="348BB512" w14:textId="3392F8AA" w:rsidR="00981885" w:rsidRPr="00981885" w:rsidRDefault="00981885" w:rsidP="00003D98">
      <w:pPr>
        <w:rPr>
          <w:sz w:val="16"/>
          <w:szCs w:val="16"/>
        </w:rPr>
      </w:pPr>
      <w:bookmarkStart w:id="3" w:name="_Hlk33089143"/>
      <w:r w:rsidRPr="00981885">
        <w:rPr>
          <w:sz w:val="16"/>
          <w:szCs w:val="16"/>
          <w:highlight w:val="yellow"/>
        </w:rPr>
        <w:t xml:space="preserve">** The July 2018 notification levels for PFOA of 14 ng/L and PFOS of 13 ng/L were </w:t>
      </w:r>
      <w:bookmarkStart w:id="4" w:name="_Hlk33082766"/>
      <w:r w:rsidRPr="00981885">
        <w:rPr>
          <w:sz w:val="16"/>
          <w:szCs w:val="16"/>
          <w:highlight w:val="yellow"/>
        </w:rPr>
        <w:t xml:space="preserve">superseded </w:t>
      </w:r>
      <w:bookmarkEnd w:id="4"/>
      <w:r w:rsidRPr="00981885">
        <w:rPr>
          <w:sz w:val="16"/>
          <w:szCs w:val="16"/>
          <w:highlight w:val="yellow"/>
        </w:rPr>
        <w:t>on August 22, 2019 by new notification levels of 5.1 ng/L for PFOA and 6.5 ng/L for PFOS.</w:t>
      </w:r>
      <w:r w:rsidRPr="00981885">
        <w:rPr>
          <w:sz w:val="16"/>
          <w:szCs w:val="16"/>
        </w:rPr>
        <w:t xml:space="preserve">   </w:t>
      </w:r>
    </w:p>
    <w:bookmarkEnd w:id="3"/>
    <w:p w14:paraId="311D5190" w14:textId="51D6B4E7" w:rsidR="00E436DD" w:rsidRPr="00E436DD" w:rsidRDefault="00E436DD" w:rsidP="00003D98">
      <w:pPr>
        <w:rPr>
          <w:sz w:val="16"/>
          <w:szCs w:val="16"/>
        </w:rPr>
      </w:pPr>
    </w:p>
    <w:sectPr w:rsidR="00E436DD" w:rsidRPr="00E436DD" w:rsidSect="00E96367">
      <w:footerReference w:type="even" r:id="rId8"/>
      <w:footerReference w:type="default" r:id="rId9"/>
      <w:footerReference w:type="first" r:id="rId10"/>
      <w:type w:val="nextColumn"/>
      <w:pgSz w:w="12240" w:h="15840" w:code="1"/>
      <w:pgMar w:top="1440" w:right="1440" w:bottom="1440" w:left="1440" w:header="720" w:footer="720" w:gutter="0"/>
      <w:paperSrc w:first="15" w:other="15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CAD3D7" w14:textId="77777777" w:rsidR="00DA6A62" w:rsidRDefault="00DA6A62">
      <w:r>
        <w:separator/>
      </w:r>
    </w:p>
  </w:endnote>
  <w:endnote w:type="continuationSeparator" w:id="0">
    <w:p w14:paraId="5965FAEC" w14:textId="77777777" w:rsidR="00DA6A62" w:rsidRDefault="00DA6A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">
    <w:altName w:val="Microsoft JhengHei"/>
    <w:panose1 w:val="00000000000000000000"/>
    <w:charset w:val="88"/>
    <w:family w:val="script"/>
    <w:notTrueType/>
    <w:pitch w:val="fixed"/>
    <w:sig w:usb0="00000001" w:usb1="08080000" w:usb2="00000010" w:usb3="00000000" w:csb0="001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E713AC" w14:textId="77777777" w:rsidR="00DA6A62" w:rsidRDefault="00DA6A62">
    <w:pPr>
      <w:pStyle w:val="Footer"/>
      <w:rPr>
        <w:sz w:val="18"/>
        <w:lang w:val="fr-FR"/>
      </w:rPr>
    </w:pPr>
    <w:r>
      <w:rPr>
        <w:sz w:val="18"/>
        <w:lang w:val="fr-FR"/>
      </w:rPr>
      <w:t>CDHS MEU 001-G OA (06/06)</w:t>
    </w:r>
  </w:p>
  <w:p w14:paraId="73EA6574" w14:textId="6EEDB704" w:rsidR="00DA6A62" w:rsidRDefault="00DA6A62">
    <w:pPr>
      <w:pStyle w:val="Footer"/>
    </w:pPr>
    <w:r>
      <w:tab/>
      <w:t xml:space="preserve">                          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  <w:r>
      <w:t xml:space="preserve"> of 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401E6F" w14:textId="42970D77" w:rsidR="00E96367" w:rsidRPr="00E96367" w:rsidRDefault="00E96367" w:rsidP="00E96367">
    <w:pPr>
      <w:pStyle w:val="Footer"/>
      <w:spacing w:after="0"/>
      <w:jc w:val="left"/>
      <w:rPr>
        <w:rStyle w:val="PageNumber"/>
        <w:i/>
        <w:sz w:val="20"/>
      </w:rPr>
    </w:pPr>
    <w:r w:rsidRPr="00526664">
      <w:rPr>
        <w:i/>
        <w:sz w:val="20"/>
      </w:rPr>
      <w:t>Instructions for Small Water Systems, Appendix D</w:t>
    </w:r>
  </w:p>
  <w:p w14:paraId="5E8349B4" w14:textId="5651B34E" w:rsidR="00E96367" w:rsidRPr="00E96367" w:rsidRDefault="00E96367" w:rsidP="00E96367">
    <w:pPr>
      <w:pStyle w:val="Footer"/>
      <w:spacing w:after="0"/>
      <w:rPr>
        <w:sz w:val="20"/>
      </w:rPr>
    </w:pPr>
    <w:r w:rsidRPr="00E96367">
      <w:rPr>
        <w:rStyle w:val="PageNumber"/>
        <w:i/>
        <w:sz w:val="20"/>
      </w:rPr>
      <w:t xml:space="preserve">Revised January </w:t>
    </w:r>
    <w:r w:rsidRPr="00E96367">
      <w:rPr>
        <w:rStyle w:val="PageNumber"/>
        <w:i/>
        <w:sz w:val="20"/>
        <w:highlight w:val="yellow"/>
      </w:rPr>
      <w:t>20</w:t>
    </w:r>
    <w:r w:rsidR="00526664">
      <w:rPr>
        <w:rStyle w:val="PageNumber"/>
        <w:i/>
        <w:sz w:val="20"/>
        <w:highlight w:val="yellow"/>
      </w:rPr>
      <w:t>20</w:t>
    </w:r>
    <w:r w:rsidRPr="00E96367">
      <w:rPr>
        <w:sz w:val="20"/>
      </w:rPr>
      <w:ptab w:relativeTo="margin" w:alignment="center" w:leader="none"/>
    </w:r>
    <w:r w:rsidRPr="00E96367">
      <w:rPr>
        <w:sz w:val="20"/>
      </w:rPr>
      <w:ptab w:relativeTo="margin" w:alignment="center" w:leader="none"/>
    </w:r>
    <w:r w:rsidRPr="00E96367">
      <w:rPr>
        <w:sz w:val="20"/>
      </w:rPr>
      <w:ptab w:relativeTo="margin" w:alignment="right" w:leader="none"/>
    </w:r>
    <w:r w:rsidRPr="00E96367">
      <w:rPr>
        <w:sz w:val="20"/>
      </w:rPr>
      <w:t>D-</w:t>
    </w:r>
    <w:r w:rsidRPr="00E96367">
      <w:rPr>
        <w:sz w:val="20"/>
      </w:rPr>
      <w:fldChar w:fldCharType="begin"/>
    </w:r>
    <w:r w:rsidRPr="00E96367">
      <w:rPr>
        <w:sz w:val="20"/>
      </w:rPr>
      <w:instrText xml:space="preserve"> PAGE   \* MERGEFORMAT </w:instrText>
    </w:r>
    <w:r w:rsidRPr="00E96367">
      <w:rPr>
        <w:sz w:val="20"/>
      </w:rPr>
      <w:fldChar w:fldCharType="separate"/>
    </w:r>
    <w:r w:rsidRPr="00E96367">
      <w:rPr>
        <w:noProof/>
        <w:sz w:val="20"/>
      </w:rPr>
      <w:t>1</w:t>
    </w:r>
    <w:r w:rsidRPr="00E96367">
      <w:rPr>
        <w:noProof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C2E223" w14:textId="5985959D" w:rsidR="00C01841" w:rsidRPr="00C01841" w:rsidRDefault="009F2B9E" w:rsidP="00C01841">
    <w:pPr>
      <w:pStyle w:val="Footer"/>
      <w:spacing w:after="0"/>
      <w:jc w:val="left"/>
      <w:rPr>
        <w:rStyle w:val="PageNumber"/>
        <w:i/>
        <w:sz w:val="20"/>
      </w:rPr>
    </w:pPr>
    <w:r w:rsidRPr="005B4FA1">
      <w:rPr>
        <w:i/>
        <w:sz w:val="20"/>
      </w:rPr>
      <w:t>Instructions for Small Water Systems, Appendix</w:t>
    </w:r>
    <w:r>
      <w:rPr>
        <w:i/>
        <w:sz w:val="20"/>
      </w:rPr>
      <w:t xml:space="preserve"> D</w:t>
    </w:r>
  </w:p>
  <w:p w14:paraId="5FB470A4" w14:textId="4AA4D381" w:rsidR="00C01841" w:rsidRPr="00C01841" w:rsidRDefault="00C01841" w:rsidP="00C01841">
    <w:pPr>
      <w:pStyle w:val="Footer"/>
      <w:spacing w:after="0"/>
      <w:rPr>
        <w:sz w:val="20"/>
      </w:rPr>
    </w:pPr>
    <w:r w:rsidRPr="00C01841">
      <w:rPr>
        <w:rStyle w:val="PageNumber"/>
        <w:i/>
        <w:sz w:val="20"/>
      </w:rPr>
      <w:t xml:space="preserve">Revised January </w:t>
    </w:r>
    <w:r w:rsidRPr="00C01841">
      <w:rPr>
        <w:rStyle w:val="PageNumber"/>
        <w:i/>
        <w:sz w:val="20"/>
        <w:highlight w:val="yellow"/>
      </w:rPr>
      <w:t>2019</w:t>
    </w:r>
    <w:r w:rsidRPr="00C01841">
      <w:rPr>
        <w:sz w:val="20"/>
      </w:rPr>
      <w:ptab w:relativeTo="margin" w:alignment="center" w:leader="none"/>
    </w:r>
    <w:r w:rsidRPr="00C01841">
      <w:rPr>
        <w:sz w:val="20"/>
      </w:rPr>
      <w:ptab w:relativeTo="margin" w:alignment="right" w:leader="none"/>
    </w:r>
    <w:r w:rsidRPr="00C01841">
      <w:rPr>
        <w:sz w:val="20"/>
      </w:rPr>
      <w:t>D-</w:t>
    </w:r>
    <w:r w:rsidRPr="00C01841">
      <w:rPr>
        <w:sz w:val="20"/>
      </w:rPr>
      <w:fldChar w:fldCharType="begin"/>
    </w:r>
    <w:r w:rsidRPr="00C01841">
      <w:rPr>
        <w:sz w:val="20"/>
      </w:rPr>
      <w:instrText xml:space="preserve"> PAGE   \* MERGEFORMAT </w:instrText>
    </w:r>
    <w:r w:rsidRPr="00C01841">
      <w:rPr>
        <w:sz w:val="20"/>
      </w:rPr>
      <w:fldChar w:fldCharType="separate"/>
    </w:r>
    <w:r w:rsidRPr="00C01841">
      <w:rPr>
        <w:noProof/>
        <w:sz w:val="20"/>
      </w:rPr>
      <w:t>1</w:t>
    </w:r>
    <w:r w:rsidRPr="00C01841">
      <w:rPr>
        <w:noProof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EAB2E6" w14:textId="77777777" w:rsidR="00DA6A62" w:rsidRDefault="00DA6A62">
      <w:r>
        <w:separator/>
      </w:r>
    </w:p>
  </w:footnote>
  <w:footnote w:type="continuationSeparator" w:id="0">
    <w:p w14:paraId="54A37324" w14:textId="77777777" w:rsidR="00DA6A62" w:rsidRDefault="00DA6A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/>
    </w:pict>
  </w:numPicBullet>
  <w:numPicBullet w:numPicBulletId="1">
    <w:pict>
      <v:shape id="_x0000_i1027" type="#_x0000_t75" style="width:3in;height:3in" o:bullet="t"/>
    </w:pict>
  </w:numPicBullet>
  <w:abstractNum w:abstractNumId="0" w15:restartNumberingAfterBreak="0">
    <w:nsid w:val="FFFFFF7C"/>
    <w:multiLevelType w:val="singleLevel"/>
    <w:tmpl w:val="4E465A5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10947926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35D6BD0C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716D674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8FC3FD6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3A946C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DB6966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0D8299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1A562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BF0F10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5"/>
    <w:multiLevelType w:val="multilevel"/>
    <w:tmpl w:val="00000000"/>
    <w:lvl w:ilvl="0">
      <w:start w:val="1"/>
      <w:numFmt w:val="decimal"/>
      <w:lvlText w:val="%1"/>
      <w:lvlJc w:val="left"/>
    </w:lvl>
    <w:lvl w:ilvl="1">
      <w:start w:val="1"/>
      <w:numFmt w:val="decimal"/>
      <w:pStyle w:val="Level2"/>
      <w:lvlText w:val="(%2)"/>
      <w:lvlJc w:val="left"/>
      <w:pPr>
        <w:tabs>
          <w:tab w:val="num" w:pos="900"/>
        </w:tabs>
        <w:ind w:left="900" w:hanging="540"/>
      </w:pPr>
      <w:rPr>
        <w:rFonts w:ascii="Times New Roman" w:hAnsi="Times New Roman"/>
        <w:sz w:val="24"/>
      </w:rPr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0000000C"/>
    <w:multiLevelType w:val="multilevel"/>
    <w:tmpl w:val="00000000"/>
    <w:lvl w:ilvl="0">
      <w:start w:val="1"/>
      <w:numFmt w:val="decimal"/>
      <w:pStyle w:val="Level1"/>
      <w:lvlText w:val="(%1)"/>
      <w:lvlJc w:val="left"/>
      <w:pPr>
        <w:tabs>
          <w:tab w:val="num" w:pos="360"/>
        </w:tabs>
        <w:ind w:left="360" w:hanging="360"/>
      </w:pPr>
      <w:rPr>
        <w:rFonts w:ascii="Times New Roman" w:hAnsi="Times New Roman"/>
        <w:sz w:val="24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022E4D8B"/>
    <w:multiLevelType w:val="hybridMultilevel"/>
    <w:tmpl w:val="06400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C2E0332"/>
    <w:multiLevelType w:val="hybridMultilevel"/>
    <w:tmpl w:val="63982D64"/>
    <w:lvl w:ilvl="0" w:tplc="040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0D7E5AAC"/>
    <w:multiLevelType w:val="hybridMultilevel"/>
    <w:tmpl w:val="81948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1837020"/>
    <w:multiLevelType w:val="hybridMultilevel"/>
    <w:tmpl w:val="B66CD9C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2CD02CB"/>
    <w:multiLevelType w:val="hybridMultilevel"/>
    <w:tmpl w:val="A754DA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B92008"/>
    <w:multiLevelType w:val="hybridMultilevel"/>
    <w:tmpl w:val="23D066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195D2FC0"/>
    <w:multiLevelType w:val="hybridMultilevel"/>
    <w:tmpl w:val="2D986FE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C23315A"/>
    <w:multiLevelType w:val="hybridMultilevel"/>
    <w:tmpl w:val="3CF04D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0ED49B9"/>
    <w:multiLevelType w:val="hybridMultilevel"/>
    <w:tmpl w:val="EF1A7CE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4D7781"/>
    <w:multiLevelType w:val="hybridMultilevel"/>
    <w:tmpl w:val="BA5E1A1C"/>
    <w:lvl w:ilvl="0" w:tplc="B5FC0056">
      <w:start w:val="2"/>
      <w:numFmt w:val="decimal"/>
      <w:lvlText w:val="(%1)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3FE7C4E"/>
    <w:multiLevelType w:val="hybridMultilevel"/>
    <w:tmpl w:val="1C2AC17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61703A0"/>
    <w:multiLevelType w:val="hybridMultilevel"/>
    <w:tmpl w:val="92CAC4C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8C7BE9"/>
    <w:multiLevelType w:val="hybridMultilevel"/>
    <w:tmpl w:val="1584EA64"/>
    <w:lvl w:ilvl="0" w:tplc="04090017">
      <w:start w:val="1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2F766B5"/>
    <w:multiLevelType w:val="hybridMultilevel"/>
    <w:tmpl w:val="FC7E1088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3C5372F"/>
    <w:multiLevelType w:val="hybridMultilevel"/>
    <w:tmpl w:val="8AC6670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34195562"/>
    <w:multiLevelType w:val="singleLevel"/>
    <w:tmpl w:val="D7B289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6AE6108"/>
    <w:multiLevelType w:val="hybridMultilevel"/>
    <w:tmpl w:val="8EACD7F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6DE145C"/>
    <w:multiLevelType w:val="hybridMultilevel"/>
    <w:tmpl w:val="F28C9D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8607E9D"/>
    <w:multiLevelType w:val="hybridMultilevel"/>
    <w:tmpl w:val="C16E099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D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8E4346E"/>
    <w:multiLevelType w:val="hybridMultilevel"/>
    <w:tmpl w:val="2CCA9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B380785"/>
    <w:multiLevelType w:val="hybridMultilevel"/>
    <w:tmpl w:val="AC62A1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1273C49"/>
    <w:multiLevelType w:val="hybridMultilevel"/>
    <w:tmpl w:val="17821858"/>
    <w:lvl w:ilvl="0" w:tplc="040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4B8B4749"/>
    <w:multiLevelType w:val="hybridMultilevel"/>
    <w:tmpl w:val="20E44FFE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4C8E3646"/>
    <w:multiLevelType w:val="hybridMultilevel"/>
    <w:tmpl w:val="3C866B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2979A5"/>
    <w:multiLevelType w:val="hybridMultilevel"/>
    <w:tmpl w:val="F2C866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4F747A3"/>
    <w:multiLevelType w:val="hybridMultilevel"/>
    <w:tmpl w:val="43A47D2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B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09000D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774394B"/>
    <w:multiLevelType w:val="hybridMultilevel"/>
    <w:tmpl w:val="88E2A634"/>
    <w:lvl w:ilvl="0" w:tplc="040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57B21EA8"/>
    <w:multiLevelType w:val="hybridMultilevel"/>
    <w:tmpl w:val="B31250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C8F2C03"/>
    <w:multiLevelType w:val="hybridMultilevel"/>
    <w:tmpl w:val="300822E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0811181"/>
    <w:multiLevelType w:val="hybridMultilevel"/>
    <w:tmpl w:val="77EC00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912A5E"/>
    <w:multiLevelType w:val="hybridMultilevel"/>
    <w:tmpl w:val="2D7C7C5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8113DB"/>
    <w:multiLevelType w:val="hybridMultilevel"/>
    <w:tmpl w:val="ED6E43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F9E4729"/>
    <w:multiLevelType w:val="hybridMultilevel"/>
    <w:tmpl w:val="7E26DE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F9F6F52"/>
    <w:multiLevelType w:val="hybridMultilevel"/>
    <w:tmpl w:val="B456D1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E062BF"/>
    <w:multiLevelType w:val="hybridMultilevel"/>
    <w:tmpl w:val="F9C6D0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6340913"/>
    <w:multiLevelType w:val="hybridMultilevel"/>
    <w:tmpl w:val="8E34D3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7A425F0"/>
    <w:multiLevelType w:val="hybridMultilevel"/>
    <w:tmpl w:val="4120E3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A0027CB"/>
    <w:multiLevelType w:val="hybridMultilevel"/>
    <w:tmpl w:val="9D22BB44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A1845C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1" w15:restartNumberingAfterBreak="0">
    <w:nsid w:val="7AC81D3C"/>
    <w:multiLevelType w:val="hybridMultilevel"/>
    <w:tmpl w:val="6B74BFC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2" w15:restartNumberingAfterBreak="0">
    <w:nsid w:val="7D241107"/>
    <w:multiLevelType w:val="hybridMultilevel"/>
    <w:tmpl w:val="F87AE9E6"/>
    <w:lvl w:ilvl="0" w:tplc="DAA81794">
      <w:start w:val="1"/>
      <w:numFmt w:val="lowerLetter"/>
      <w:lvlText w:val="(%1)"/>
      <w:lvlJc w:val="left"/>
      <w:pPr>
        <w:ind w:left="2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4" w:hanging="360"/>
      </w:pPr>
    </w:lvl>
    <w:lvl w:ilvl="2" w:tplc="0409001B" w:tentative="1">
      <w:start w:val="1"/>
      <w:numFmt w:val="lowerRoman"/>
      <w:lvlText w:val="%3."/>
      <w:lvlJc w:val="right"/>
      <w:pPr>
        <w:ind w:left="1714" w:hanging="180"/>
      </w:pPr>
    </w:lvl>
    <w:lvl w:ilvl="3" w:tplc="0409000F" w:tentative="1">
      <w:start w:val="1"/>
      <w:numFmt w:val="decimal"/>
      <w:lvlText w:val="%4."/>
      <w:lvlJc w:val="left"/>
      <w:pPr>
        <w:ind w:left="2434" w:hanging="360"/>
      </w:pPr>
    </w:lvl>
    <w:lvl w:ilvl="4" w:tplc="04090019" w:tentative="1">
      <w:start w:val="1"/>
      <w:numFmt w:val="lowerLetter"/>
      <w:lvlText w:val="%5."/>
      <w:lvlJc w:val="left"/>
      <w:pPr>
        <w:ind w:left="3154" w:hanging="360"/>
      </w:pPr>
    </w:lvl>
    <w:lvl w:ilvl="5" w:tplc="0409001B" w:tentative="1">
      <w:start w:val="1"/>
      <w:numFmt w:val="lowerRoman"/>
      <w:lvlText w:val="%6."/>
      <w:lvlJc w:val="right"/>
      <w:pPr>
        <w:ind w:left="3874" w:hanging="180"/>
      </w:pPr>
    </w:lvl>
    <w:lvl w:ilvl="6" w:tplc="0409000F" w:tentative="1">
      <w:start w:val="1"/>
      <w:numFmt w:val="decimal"/>
      <w:lvlText w:val="%7."/>
      <w:lvlJc w:val="left"/>
      <w:pPr>
        <w:ind w:left="4594" w:hanging="360"/>
      </w:pPr>
    </w:lvl>
    <w:lvl w:ilvl="7" w:tplc="04090019" w:tentative="1">
      <w:start w:val="1"/>
      <w:numFmt w:val="lowerLetter"/>
      <w:lvlText w:val="%8."/>
      <w:lvlJc w:val="left"/>
      <w:pPr>
        <w:ind w:left="5314" w:hanging="360"/>
      </w:pPr>
    </w:lvl>
    <w:lvl w:ilvl="8" w:tplc="0409001B" w:tentative="1">
      <w:start w:val="1"/>
      <w:numFmt w:val="lowerRoman"/>
      <w:lvlText w:val="%9."/>
      <w:lvlJc w:val="right"/>
      <w:pPr>
        <w:ind w:left="6034" w:hanging="180"/>
      </w:pPr>
    </w:lvl>
  </w:abstractNum>
  <w:abstractNum w:abstractNumId="53" w15:restartNumberingAfterBreak="0">
    <w:nsid w:val="7DF3275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4" w15:restartNumberingAfterBreak="0">
    <w:nsid w:val="7F9F4F69"/>
    <w:multiLevelType w:val="hybridMultilevel"/>
    <w:tmpl w:val="E35CD5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16160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  <w:lvlOverride w:ilvl="0">
      <w:startOverride w:val="1"/>
      <w:lvl w:ilvl="0">
        <w:start w:val="1"/>
        <w:numFmt w:val="decimal"/>
        <w:pStyle w:val="Level1"/>
        <w:lvlText w:val="(%1)"/>
        <w:lvlJc w:val="left"/>
      </w:lvl>
    </w:lvlOverride>
    <w:lvlOverride w:ilvl="1">
      <w:startOverride w:val="1"/>
      <w:lvl w:ilvl="1">
        <w:start w:val="1"/>
        <w:numFmt w:val="decimal"/>
        <w:lvlText w:val="%2"/>
        <w:lvlJc w:val="left"/>
      </w:lvl>
    </w:lvlOverride>
    <w:lvlOverride w:ilvl="2">
      <w:startOverride w:val="1"/>
      <w:lvl w:ilvl="2">
        <w:start w:val="1"/>
        <w:numFmt w:val="decimal"/>
        <w:lvlText w:val="%3"/>
        <w:lvlJc w:val="left"/>
      </w:lvl>
    </w:lvlOverride>
    <w:lvlOverride w:ilvl="3">
      <w:startOverride w:val="1"/>
      <w:lvl w:ilvl="3">
        <w:start w:val="1"/>
        <w:numFmt w:val="decimal"/>
        <w:lvlText w:val="%4"/>
        <w:lvlJc w:val="left"/>
      </w:lvl>
    </w:lvlOverride>
    <w:lvlOverride w:ilvl="4">
      <w:startOverride w:val="1"/>
      <w:lvl w:ilvl="4">
        <w:start w:val="1"/>
        <w:numFmt w:val="decimal"/>
        <w:lvlText w:val="%5"/>
        <w:lvlJc w:val="left"/>
      </w:lvl>
    </w:lvlOverride>
    <w:lvlOverride w:ilvl="5">
      <w:startOverride w:val="1"/>
      <w:lvl w:ilvl="5">
        <w:start w:val="1"/>
        <w:numFmt w:val="decimal"/>
        <w:lvlText w:val="%6"/>
        <w:lvlJc w:val="left"/>
      </w:lvl>
    </w:lvlOverride>
    <w:lvlOverride w:ilvl="6">
      <w:startOverride w:val="1"/>
      <w:lvl w:ilvl="6">
        <w:start w:val="1"/>
        <w:numFmt w:val="decimal"/>
        <w:lvlText w:val="%7"/>
        <w:lvlJc w:val="left"/>
      </w:lvl>
    </w:lvlOverride>
    <w:lvlOverride w:ilvl="7">
      <w:startOverride w:val="1"/>
      <w:lvl w:ilvl="7">
        <w:start w:val="1"/>
        <w:numFmt w:val="decimal"/>
        <w:lvlText w:val="%8"/>
        <w:lvlJc w:val="left"/>
      </w:lvl>
    </w:lvlOverride>
  </w:num>
  <w:num w:numId="2">
    <w:abstractNumId w:val="53"/>
  </w:num>
  <w:num w:numId="3">
    <w:abstractNumId w:val="50"/>
  </w:num>
  <w:num w:numId="4">
    <w:abstractNumId w:val="10"/>
    <w:lvlOverride w:ilvl="0">
      <w:startOverride w:val="1"/>
      <w:lvl w:ilvl="0">
        <w:start w:val="1"/>
        <w:numFmt w:val="decimal"/>
        <w:lvlText w:val="%1"/>
        <w:lvlJc w:val="left"/>
      </w:lvl>
    </w:lvlOverride>
    <w:lvlOverride w:ilvl="1">
      <w:startOverride w:val="1"/>
      <w:lvl w:ilvl="1">
        <w:start w:val="1"/>
        <w:numFmt w:val="decimal"/>
        <w:pStyle w:val="Level2"/>
        <w:lvlText w:val="(%2)"/>
        <w:lvlJc w:val="left"/>
      </w:lvl>
    </w:lvlOverride>
    <w:lvlOverride w:ilvl="2">
      <w:startOverride w:val="1"/>
      <w:lvl w:ilvl="2">
        <w:start w:val="1"/>
        <w:numFmt w:val="decimal"/>
        <w:lvlText w:val="%3"/>
        <w:lvlJc w:val="left"/>
      </w:lvl>
    </w:lvlOverride>
    <w:lvlOverride w:ilvl="3">
      <w:startOverride w:val="1"/>
      <w:lvl w:ilvl="3">
        <w:start w:val="1"/>
        <w:numFmt w:val="decimal"/>
        <w:lvlText w:val="%4"/>
        <w:lvlJc w:val="left"/>
      </w:lvl>
    </w:lvlOverride>
    <w:lvlOverride w:ilvl="4">
      <w:startOverride w:val="1"/>
      <w:lvl w:ilvl="4">
        <w:start w:val="1"/>
        <w:numFmt w:val="decimal"/>
        <w:lvlText w:val="%5"/>
        <w:lvlJc w:val="left"/>
      </w:lvl>
    </w:lvlOverride>
    <w:lvlOverride w:ilvl="5">
      <w:startOverride w:val="1"/>
      <w:lvl w:ilvl="5">
        <w:start w:val="1"/>
        <w:numFmt w:val="decimal"/>
        <w:lvlText w:val="%6"/>
        <w:lvlJc w:val="left"/>
      </w:lvl>
    </w:lvlOverride>
    <w:lvlOverride w:ilvl="6">
      <w:startOverride w:val="1"/>
      <w:lvl w:ilvl="6">
        <w:start w:val="1"/>
        <w:numFmt w:val="decimal"/>
        <w:lvlText w:val="%7"/>
        <w:lvlJc w:val="left"/>
      </w:lvl>
    </w:lvlOverride>
    <w:lvlOverride w:ilvl="7">
      <w:startOverride w:val="1"/>
      <w:lvl w:ilvl="7">
        <w:start w:val="1"/>
        <w:numFmt w:val="decimal"/>
        <w:lvlText w:val="%8"/>
        <w:lvlJc w:val="left"/>
      </w:lvl>
    </w:lvlOverride>
  </w:num>
  <w:num w:numId="5">
    <w:abstractNumId w:val="9"/>
  </w:num>
  <w:num w:numId="6">
    <w:abstractNumId w:val="7"/>
  </w:num>
  <w:num w:numId="7">
    <w:abstractNumId w:val="2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21"/>
  </w:num>
  <w:num w:numId="17">
    <w:abstractNumId w:val="22"/>
  </w:num>
  <w:num w:numId="18">
    <w:abstractNumId w:val="54"/>
  </w:num>
  <w:num w:numId="19">
    <w:abstractNumId w:val="19"/>
  </w:num>
  <w:num w:numId="20">
    <w:abstractNumId w:val="39"/>
  </w:num>
  <w:num w:numId="21">
    <w:abstractNumId w:val="20"/>
  </w:num>
  <w:num w:numId="22">
    <w:abstractNumId w:val="28"/>
  </w:num>
  <w:num w:numId="23">
    <w:abstractNumId w:val="17"/>
  </w:num>
  <w:num w:numId="24">
    <w:abstractNumId w:val="15"/>
  </w:num>
  <w:num w:numId="25">
    <w:abstractNumId w:val="23"/>
  </w:num>
  <w:num w:numId="26">
    <w:abstractNumId w:val="36"/>
  </w:num>
  <w:num w:numId="27">
    <w:abstractNumId w:val="18"/>
  </w:num>
  <w:num w:numId="28">
    <w:abstractNumId w:val="30"/>
  </w:num>
  <w:num w:numId="29">
    <w:abstractNumId w:val="47"/>
  </w:num>
  <w:num w:numId="30">
    <w:abstractNumId w:val="37"/>
  </w:num>
  <w:num w:numId="31">
    <w:abstractNumId w:val="33"/>
  </w:num>
  <w:num w:numId="32">
    <w:abstractNumId w:val="35"/>
  </w:num>
  <w:num w:numId="33">
    <w:abstractNumId w:val="41"/>
  </w:num>
  <w:num w:numId="34">
    <w:abstractNumId w:val="29"/>
  </w:num>
  <w:num w:numId="35">
    <w:abstractNumId w:val="46"/>
  </w:num>
  <w:num w:numId="36">
    <w:abstractNumId w:val="43"/>
  </w:num>
  <w:num w:numId="37">
    <w:abstractNumId w:val="14"/>
  </w:num>
  <w:num w:numId="38">
    <w:abstractNumId w:val="25"/>
  </w:num>
  <w:num w:numId="39">
    <w:abstractNumId w:val="49"/>
  </w:num>
  <w:num w:numId="40">
    <w:abstractNumId w:val="45"/>
  </w:num>
  <w:num w:numId="41">
    <w:abstractNumId w:val="24"/>
  </w:num>
  <w:num w:numId="42">
    <w:abstractNumId w:val="32"/>
  </w:num>
  <w:num w:numId="43">
    <w:abstractNumId w:val="40"/>
  </w:num>
  <w:num w:numId="44">
    <w:abstractNumId w:val="26"/>
  </w:num>
  <w:num w:numId="45">
    <w:abstractNumId w:val="13"/>
  </w:num>
  <w:num w:numId="46">
    <w:abstractNumId w:val="34"/>
  </w:num>
  <w:num w:numId="47">
    <w:abstractNumId w:val="38"/>
  </w:num>
  <w:num w:numId="48">
    <w:abstractNumId w:val="16"/>
  </w:num>
  <w:num w:numId="49">
    <w:abstractNumId w:val="31"/>
  </w:num>
  <w:num w:numId="50">
    <w:abstractNumId w:val="44"/>
  </w:num>
  <w:num w:numId="51">
    <w:abstractNumId w:val="52"/>
  </w:num>
  <w:num w:numId="52">
    <w:abstractNumId w:val="12"/>
  </w:num>
  <w:num w:numId="53">
    <w:abstractNumId w:val="51"/>
  </w:num>
  <w:num w:numId="54">
    <w:abstractNumId w:val="48"/>
  </w:num>
  <w:num w:numId="55">
    <w:abstractNumId w:val="42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rawingGridVerticalSpacing w:val="187"/>
  <w:displayHorizontalDrawingGridEvery w:val="0"/>
  <w:displayVerticalDrawingGridEvery w:val="0"/>
  <w:doNotUseMarginsForDrawingGridOrigin/>
  <w:drawingGridHorizontalOrigin w:val="1699"/>
  <w:drawingGridVerticalOrigin w:val="198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4E34"/>
    <w:rsid w:val="00000E2B"/>
    <w:rsid w:val="00000E4F"/>
    <w:rsid w:val="00001015"/>
    <w:rsid w:val="000034CD"/>
    <w:rsid w:val="00003D98"/>
    <w:rsid w:val="00004110"/>
    <w:rsid w:val="00005470"/>
    <w:rsid w:val="00005C60"/>
    <w:rsid w:val="000060C2"/>
    <w:rsid w:val="00007056"/>
    <w:rsid w:val="000072FF"/>
    <w:rsid w:val="000100C9"/>
    <w:rsid w:val="00010162"/>
    <w:rsid w:val="0001093F"/>
    <w:rsid w:val="000110FF"/>
    <w:rsid w:val="00011171"/>
    <w:rsid w:val="000115ED"/>
    <w:rsid w:val="00014620"/>
    <w:rsid w:val="0001570D"/>
    <w:rsid w:val="00015814"/>
    <w:rsid w:val="00016729"/>
    <w:rsid w:val="000168DF"/>
    <w:rsid w:val="00016A84"/>
    <w:rsid w:val="00016F78"/>
    <w:rsid w:val="00017EF6"/>
    <w:rsid w:val="00020F9F"/>
    <w:rsid w:val="00021FA1"/>
    <w:rsid w:val="000227F9"/>
    <w:rsid w:val="0002448C"/>
    <w:rsid w:val="00024ECB"/>
    <w:rsid w:val="00025238"/>
    <w:rsid w:val="00025EBB"/>
    <w:rsid w:val="00026944"/>
    <w:rsid w:val="000269F5"/>
    <w:rsid w:val="00027AE8"/>
    <w:rsid w:val="000314DE"/>
    <w:rsid w:val="00032DC9"/>
    <w:rsid w:val="000353D1"/>
    <w:rsid w:val="000354D4"/>
    <w:rsid w:val="00035FE6"/>
    <w:rsid w:val="00036831"/>
    <w:rsid w:val="0003732C"/>
    <w:rsid w:val="000373C1"/>
    <w:rsid w:val="000400F7"/>
    <w:rsid w:val="00040BF9"/>
    <w:rsid w:val="00040C3E"/>
    <w:rsid w:val="000415E0"/>
    <w:rsid w:val="00041905"/>
    <w:rsid w:val="00043485"/>
    <w:rsid w:val="000435C9"/>
    <w:rsid w:val="00043A19"/>
    <w:rsid w:val="0004447A"/>
    <w:rsid w:val="00044D74"/>
    <w:rsid w:val="00044FB0"/>
    <w:rsid w:val="0004506C"/>
    <w:rsid w:val="00046871"/>
    <w:rsid w:val="00046D2F"/>
    <w:rsid w:val="00046E9D"/>
    <w:rsid w:val="00047B78"/>
    <w:rsid w:val="00050DA0"/>
    <w:rsid w:val="0005192C"/>
    <w:rsid w:val="00052C15"/>
    <w:rsid w:val="00052E6D"/>
    <w:rsid w:val="0005327D"/>
    <w:rsid w:val="00053EDB"/>
    <w:rsid w:val="00053FC9"/>
    <w:rsid w:val="000544A7"/>
    <w:rsid w:val="000553AD"/>
    <w:rsid w:val="00055796"/>
    <w:rsid w:val="000557F5"/>
    <w:rsid w:val="000562E3"/>
    <w:rsid w:val="00057A9A"/>
    <w:rsid w:val="0006022A"/>
    <w:rsid w:val="0006086D"/>
    <w:rsid w:val="0006162E"/>
    <w:rsid w:val="00061BD8"/>
    <w:rsid w:val="000633EE"/>
    <w:rsid w:val="00064E52"/>
    <w:rsid w:val="00065579"/>
    <w:rsid w:val="00065803"/>
    <w:rsid w:val="00065E41"/>
    <w:rsid w:val="00066569"/>
    <w:rsid w:val="00066E51"/>
    <w:rsid w:val="00067A27"/>
    <w:rsid w:val="000701B8"/>
    <w:rsid w:val="000702E9"/>
    <w:rsid w:val="000705BB"/>
    <w:rsid w:val="00070C47"/>
    <w:rsid w:val="00071A9C"/>
    <w:rsid w:val="00072050"/>
    <w:rsid w:val="0007361C"/>
    <w:rsid w:val="00073735"/>
    <w:rsid w:val="000745F8"/>
    <w:rsid w:val="00074B22"/>
    <w:rsid w:val="00076534"/>
    <w:rsid w:val="0007662C"/>
    <w:rsid w:val="000771FC"/>
    <w:rsid w:val="000775E7"/>
    <w:rsid w:val="00081F88"/>
    <w:rsid w:val="000828D1"/>
    <w:rsid w:val="00082946"/>
    <w:rsid w:val="0008398F"/>
    <w:rsid w:val="00083BCA"/>
    <w:rsid w:val="00083DC7"/>
    <w:rsid w:val="00083E0A"/>
    <w:rsid w:val="00084592"/>
    <w:rsid w:val="000845C3"/>
    <w:rsid w:val="0008460E"/>
    <w:rsid w:val="00084980"/>
    <w:rsid w:val="00084C94"/>
    <w:rsid w:val="00085785"/>
    <w:rsid w:val="0009023C"/>
    <w:rsid w:val="00090E26"/>
    <w:rsid w:val="000927E8"/>
    <w:rsid w:val="00092803"/>
    <w:rsid w:val="0009316E"/>
    <w:rsid w:val="00093B4A"/>
    <w:rsid w:val="00093BF7"/>
    <w:rsid w:val="00093E26"/>
    <w:rsid w:val="0009424D"/>
    <w:rsid w:val="00094AF6"/>
    <w:rsid w:val="0009512F"/>
    <w:rsid w:val="00095320"/>
    <w:rsid w:val="000954E6"/>
    <w:rsid w:val="0009580A"/>
    <w:rsid w:val="00096480"/>
    <w:rsid w:val="00096D1C"/>
    <w:rsid w:val="0009726A"/>
    <w:rsid w:val="00097D52"/>
    <w:rsid w:val="000A1073"/>
    <w:rsid w:val="000A1259"/>
    <w:rsid w:val="000A42A0"/>
    <w:rsid w:val="000A430C"/>
    <w:rsid w:val="000A448C"/>
    <w:rsid w:val="000A489E"/>
    <w:rsid w:val="000A4BE1"/>
    <w:rsid w:val="000A5545"/>
    <w:rsid w:val="000A5571"/>
    <w:rsid w:val="000A6268"/>
    <w:rsid w:val="000A685F"/>
    <w:rsid w:val="000A7239"/>
    <w:rsid w:val="000A72C3"/>
    <w:rsid w:val="000A7603"/>
    <w:rsid w:val="000A7ADB"/>
    <w:rsid w:val="000A7C03"/>
    <w:rsid w:val="000B10E3"/>
    <w:rsid w:val="000B28DC"/>
    <w:rsid w:val="000B2AC5"/>
    <w:rsid w:val="000B2C42"/>
    <w:rsid w:val="000B4C63"/>
    <w:rsid w:val="000B55CE"/>
    <w:rsid w:val="000B564C"/>
    <w:rsid w:val="000B5C30"/>
    <w:rsid w:val="000B5FFD"/>
    <w:rsid w:val="000B6AA2"/>
    <w:rsid w:val="000B7861"/>
    <w:rsid w:val="000C06D9"/>
    <w:rsid w:val="000C1829"/>
    <w:rsid w:val="000C2CDF"/>
    <w:rsid w:val="000C2E3F"/>
    <w:rsid w:val="000C3D06"/>
    <w:rsid w:val="000C4A76"/>
    <w:rsid w:val="000C5002"/>
    <w:rsid w:val="000C5408"/>
    <w:rsid w:val="000C6DAA"/>
    <w:rsid w:val="000C795A"/>
    <w:rsid w:val="000D20A1"/>
    <w:rsid w:val="000D2144"/>
    <w:rsid w:val="000D3380"/>
    <w:rsid w:val="000D3C8F"/>
    <w:rsid w:val="000D5B9A"/>
    <w:rsid w:val="000D66DC"/>
    <w:rsid w:val="000D684A"/>
    <w:rsid w:val="000D6A1C"/>
    <w:rsid w:val="000D76A6"/>
    <w:rsid w:val="000D7EE1"/>
    <w:rsid w:val="000E0FA8"/>
    <w:rsid w:val="000E1821"/>
    <w:rsid w:val="000E27C2"/>
    <w:rsid w:val="000E2EBA"/>
    <w:rsid w:val="000E359F"/>
    <w:rsid w:val="000E4012"/>
    <w:rsid w:val="000E49A4"/>
    <w:rsid w:val="000E5032"/>
    <w:rsid w:val="000E56DB"/>
    <w:rsid w:val="000E7386"/>
    <w:rsid w:val="000E79F1"/>
    <w:rsid w:val="000E7F35"/>
    <w:rsid w:val="000F08F3"/>
    <w:rsid w:val="000F12E7"/>
    <w:rsid w:val="000F1E5F"/>
    <w:rsid w:val="000F2BD9"/>
    <w:rsid w:val="000F338D"/>
    <w:rsid w:val="000F42F6"/>
    <w:rsid w:val="000F42FD"/>
    <w:rsid w:val="000F4556"/>
    <w:rsid w:val="000F524C"/>
    <w:rsid w:val="000F6025"/>
    <w:rsid w:val="000F7945"/>
    <w:rsid w:val="000F7CA4"/>
    <w:rsid w:val="00101325"/>
    <w:rsid w:val="001013A0"/>
    <w:rsid w:val="00101757"/>
    <w:rsid w:val="00101F83"/>
    <w:rsid w:val="00101F95"/>
    <w:rsid w:val="001028FC"/>
    <w:rsid w:val="001045F1"/>
    <w:rsid w:val="00104AAB"/>
    <w:rsid w:val="00104CB2"/>
    <w:rsid w:val="001052F8"/>
    <w:rsid w:val="001105CC"/>
    <w:rsid w:val="00110D4B"/>
    <w:rsid w:val="00111AF7"/>
    <w:rsid w:val="00111E4B"/>
    <w:rsid w:val="00111E4C"/>
    <w:rsid w:val="00111F99"/>
    <w:rsid w:val="001129CD"/>
    <w:rsid w:val="00112C3D"/>
    <w:rsid w:val="00113678"/>
    <w:rsid w:val="00113A79"/>
    <w:rsid w:val="00113EBF"/>
    <w:rsid w:val="0011520F"/>
    <w:rsid w:val="00115C98"/>
    <w:rsid w:val="00116A2E"/>
    <w:rsid w:val="00117471"/>
    <w:rsid w:val="00117A64"/>
    <w:rsid w:val="00121FAF"/>
    <w:rsid w:val="00123C51"/>
    <w:rsid w:val="001240B4"/>
    <w:rsid w:val="00124550"/>
    <w:rsid w:val="00124A25"/>
    <w:rsid w:val="0012582F"/>
    <w:rsid w:val="00130493"/>
    <w:rsid w:val="0013063A"/>
    <w:rsid w:val="001309BD"/>
    <w:rsid w:val="0013161F"/>
    <w:rsid w:val="00131801"/>
    <w:rsid w:val="00131A9A"/>
    <w:rsid w:val="0013253E"/>
    <w:rsid w:val="001354FB"/>
    <w:rsid w:val="00136E67"/>
    <w:rsid w:val="00140590"/>
    <w:rsid w:val="00141CC0"/>
    <w:rsid w:val="00141E52"/>
    <w:rsid w:val="00142875"/>
    <w:rsid w:val="00142C78"/>
    <w:rsid w:val="001437AF"/>
    <w:rsid w:val="00143E3F"/>
    <w:rsid w:val="00143EBF"/>
    <w:rsid w:val="0014480E"/>
    <w:rsid w:val="00144D61"/>
    <w:rsid w:val="00144DBD"/>
    <w:rsid w:val="0014529F"/>
    <w:rsid w:val="0014556B"/>
    <w:rsid w:val="00145844"/>
    <w:rsid w:val="00146519"/>
    <w:rsid w:val="0015004E"/>
    <w:rsid w:val="001506A2"/>
    <w:rsid w:val="0015099D"/>
    <w:rsid w:val="0015245F"/>
    <w:rsid w:val="0015381E"/>
    <w:rsid w:val="001538E8"/>
    <w:rsid w:val="00154561"/>
    <w:rsid w:val="00154580"/>
    <w:rsid w:val="00156C29"/>
    <w:rsid w:val="0016187C"/>
    <w:rsid w:val="001619DD"/>
    <w:rsid w:val="00161B75"/>
    <w:rsid w:val="001624A4"/>
    <w:rsid w:val="001631E7"/>
    <w:rsid w:val="00163E71"/>
    <w:rsid w:val="001640CE"/>
    <w:rsid w:val="00164B1F"/>
    <w:rsid w:val="00165F24"/>
    <w:rsid w:val="00167666"/>
    <w:rsid w:val="001679B7"/>
    <w:rsid w:val="001679E9"/>
    <w:rsid w:val="00167A05"/>
    <w:rsid w:val="00167BC6"/>
    <w:rsid w:val="001701C9"/>
    <w:rsid w:val="001704AE"/>
    <w:rsid w:val="001715D5"/>
    <w:rsid w:val="00173E55"/>
    <w:rsid w:val="00174214"/>
    <w:rsid w:val="001744F2"/>
    <w:rsid w:val="00174C1C"/>
    <w:rsid w:val="00174CC2"/>
    <w:rsid w:val="00174D28"/>
    <w:rsid w:val="00175A43"/>
    <w:rsid w:val="00175AF9"/>
    <w:rsid w:val="00175B89"/>
    <w:rsid w:val="001761D3"/>
    <w:rsid w:val="001765A3"/>
    <w:rsid w:val="0017733A"/>
    <w:rsid w:val="0017779E"/>
    <w:rsid w:val="00177EEC"/>
    <w:rsid w:val="0018011C"/>
    <w:rsid w:val="00180BD9"/>
    <w:rsid w:val="00180C83"/>
    <w:rsid w:val="00180F8F"/>
    <w:rsid w:val="00181151"/>
    <w:rsid w:val="0018150B"/>
    <w:rsid w:val="00182C9F"/>
    <w:rsid w:val="00182DC8"/>
    <w:rsid w:val="00184A6E"/>
    <w:rsid w:val="00184EF3"/>
    <w:rsid w:val="00185022"/>
    <w:rsid w:val="0018520E"/>
    <w:rsid w:val="00185574"/>
    <w:rsid w:val="0018621C"/>
    <w:rsid w:val="001872E4"/>
    <w:rsid w:val="00187E81"/>
    <w:rsid w:val="0019003A"/>
    <w:rsid w:val="0019103D"/>
    <w:rsid w:val="00191D6A"/>
    <w:rsid w:val="00192AD2"/>
    <w:rsid w:val="001939F0"/>
    <w:rsid w:val="0019456F"/>
    <w:rsid w:val="001948D0"/>
    <w:rsid w:val="00195216"/>
    <w:rsid w:val="001952D3"/>
    <w:rsid w:val="001955B4"/>
    <w:rsid w:val="00195A75"/>
    <w:rsid w:val="00195DEA"/>
    <w:rsid w:val="00195F9E"/>
    <w:rsid w:val="001960A6"/>
    <w:rsid w:val="001977D7"/>
    <w:rsid w:val="001A0097"/>
    <w:rsid w:val="001A0699"/>
    <w:rsid w:val="001A0785"/>
    <w:rsid w:val="001A0EDD"/>
    <w:rsid w:val="001A14C0"/>
    <w:rsid w:val="001A3932"/>
    <w:rsid w:val="001A4502"/>
    <w:rsid w:val="001A457F"/>
    <w:rsid w:val="001A4FFE"/>
    <w:rsid w:val="001A5600"/>
    <w:rsid w:val="001A5FC1"/>
    <w:rsid w:val="001A64B1"/>
    <w:rsid w:val="001B0E98"/>
    <w:rsid w:val="001B424F"/>
    <w:rsid w:val="001B4ACA"/>
    <w:rsid w:val="001B532F"/>
    <w:rsid w:val="001B631C"/>
    <w:rsid w:val="001C0C70"/>
    <w:rsid w:val="001C2E82"/>
    <w:rsid w:val="001C3517"/>
    <w:rsid w:val="001C38F0"/>
    <w:rsid w:val="001C6F12"/>
    <w:rsid w:val="001D01E7"/>
    <w:rsid w:val="001D21A3"/>
    <w:rsid w:val="001D30E9"/>
    <w:rsid w:val="001D3287"/>
    <w:rsid w:val="001D5456"/>
    <w:rsid w:val="001D567F"/>
    <w:rsid w:val="001D726D"/>
    <w:rsid w:val="001D7D97"/>
    <w:rsid w:val="001E1763"/>
    <w:rsid w:val="001E3449"/>
    <w:rsid w:val="001E350E"/>
    <w:rsid w:val="001E37A2"/>
    <w:rsid w:val="001E6209"/>
    <w:rsid w:val="001E6816"/>
    <w:rsid w:val="001E6EE7"/>
    <w:rsid w:val="001F03F7"/>
    <w:rsid w:val="001F0B8C"/>
    <w:rsid w:val="001F0EFD"/>
    <w:rsid w:val="001F12CD"/>
    <w:rsid w:val="001F1C4A"/>
    <w:rsid w:val="001F1C81"/>
    <w:rsid w:val="001F22D1"/>
    <w:rsid w:val="001F2D9E"/>
    <w:rsid w:val="001F452A"/>
    <w:rsid w:val="001F4BCC"/>
    <w:rsid w:val="001F66B7"/>
    <w:rsid w:val="001F6AEE"/>
    <w:rsid w:val="001F6D7F"/>
    <w:rsid w:val="001F6DEA"/>
    <w:rsid w:val="001F714C"/>
    <w:rsid w:val="00200093"/>
    <w:rsid w:val="00200F26"/>
    <w:rsid w:val="00203217"/>
    <w:rsid w:val="00203B07"/>
    <w:rsid w:val="00204120"/>
    <w:rsid w:val="00204559"/>
    <w:rsid w:val="00204EB1"/>
    <w:rsid w:val="0020582A"/>
    <w:rsid w:val="002060F1"/>
    <w:rsid w:val="002064E8"/>
    <w:rsid w:val="00206605"/>
    <w:rsid w:val="00206A3E"/>
    <w:rsid w:val="00207618"/>
    <w:rsid w:val="00207F9A"/>
    <w:rsid w:val="00207FB3"/>
    <w:rsid w:val="002117DD"/>
    <w:rsid w:val="00211E6B"/>
    <w:rsid w:val="0021231A"/>
    <w:rsid w:val="002127D3"/>
    <w:rsid w:val="00213230"/>
    <w:rsid w:val="00215566"/>
    <w:rsid w:val="00215987"/>
    <w:rsid w:val="002169F7"/>
    <w:rsid w:val="002203F1"/>
    <w:rsid w:val="00220641"/>
    <w:rsid w:val="00220781"/>
    <w:rsid w:val="0022118B"/>
    <w:rsid w:val="00221B6B"/>
    <w:rsid w:val="00221BD5"/>
    <w:rsid w:val="00221DE8"/>
    <w:rsid w:val="002236DF"/>
    <w:rsid w:val="00223C3C"/>
    <w:rsid w:val="00223FD6"/>
    <w:rsid w:val="00224576"/>
    <w:rsid w:val="00224842"/>
    <w:rsid w:val="00225515"/>
    <w:rsid w:val="00226DF8"/>
    <w:rsid w:val="00227E28"/>
    <w:rsid w:val="002304BF"/>
    <w:rsid w:val="002304DC"/>
    <w:rsid w:val="002317BD"/>
    <w:rsid w:val="00231EE2"/>
    <w:rsid w:val="0023224F"/>
    <w:rsid w:val="002324BC"/>
    <w:rsid w:val="002325BF"/>
    <w:rsid w:val="00233898"/>
    <w:rsid w:val="00234C38"/>
    <w:rsid w:val="00235AB6"/>
    <w:rsid w:val="00236273"/>
    <w:rsid w:val="002368B4"/>
    <w:rsid w:val="00236EB9"/>
    <w:rsid w:val="002378B2"/>
    <w:rsid w:val="00240104"/>
    <w:rsid w:val="00241CE0"/>
    <w:rsid w:val="00241D4E"/>
    <w:rsid w:val="002427D3"/>
    <w:rsid w:val="00243906"/>
    <w:rsid w:val="00243E11"/>
    <w:rsid w:val="00244128"/>
    <w:rsid w:val="00244585"/>
    <w:rsid w:val="002456E2"/>
    <w:rsid w:val="00246453"/>
    <w:rsid w:val="00246A24"/>
    <w:rsid w:val="00247003"/>
    <w:rsid w:val="00247FA3"/>
    <w:rsid w:val="00250457"/>
    <w:rsid w:val="00250E2F"/>
    <w:rsid w:val="00251EDB"/>
    <w:rsid w:val="00251FDD"/>
    <w:rsid w:val="0025236A"/>
    <w:rsid w:val="00252D5F"/>
    <w:rsid w:val="00252ED9"/>
    <w:rsid w:val="00254429"/>
    <w:rsid w:val="002544D3"/>
    <w:rsid w:val="002547E0"/>
    <w:rsid w:val="00254871"/>
    <w:rsid w:val="00254E32"/>
    <w:rsid w:val="00254F4B"/>
    <w:rsid w:val="002551AB"/>
    <w:rsid w:val="002557F3"/>
    <w:rsid w:val="0025584F"/>
    <w:rsid w:val="00255EAE"/>
    <w:rsid w:val="00255EB7"/>
    <w:rsid w:val="00256D94"/>
    <w:rsid w:val="00257081"/>
    <w:rsid w:val="002571AD"/>
    <w:rsid w:val="002572F2"/>
    <w:rsid w:val="002604B8"/>
    <w:rsid w:val="00260686"/>
    <w:rsid w:val="0026082C"/>
    <w:rsid w:val="00261243"/>
    <w:rsid w:val="00261517"/>
    <w:rsid w:val="00261620"/>
    <w:rsid w:val="00261953"/>
    <w:rsid w:val="00261F51"/>
    <w:rsid w:val="00263AC6"/>
    <w:rsid w:val="00263AD0"/>
    <w:rsid w:val="0026406B"/>
    <w:rsid w:val="002641D4"/>
    <w:rsid w:val="002649CA"/>
    <w:rsid w:val="00265745"/>
    <w:rsid w:val="0026579F"/>
    <w:rsid w:val="00265E12"/>
    <w:rsid w:val="0026614E"/>
    <w:rsid w:val="002665B6"/>
    <w:rsid w:val="0026699C"/>
    <w:rsid w:val="00266B36"/>
    <w:rsid w:val="00270571"/>
    <w:rsid w:val="002707B0"/>
    <w:rsid w:val="00270EBB"/>
    <w:rsid w:val="0027131D"/>
    <w:rsid w:val="002716B8"/>
    <w:rsid w:val="002725B0"/>
    <w:rsid w:val="00272F5B"/>
    <w:rsid w:val="00276D02"/>
    <w:rsid w:val="00277B1A"/>
    <w:rsid w:val="00277BA9"/>
    <w:rsid w:val="00277E96"/>
    <w:rsid w:val="00280380"/>
    <w:rsid w:val="00280481"/>
    <w:rsid w:val="002808DD"/>
    <w:rsid w:val="00280BC4"/>
    <w:rsid w:val="00282502"/>
    <w:rsid w:val="002829B5"/>
    <w:rsid w:val="00283E22"/>
    <w:rsid w:val="00284356"/>
    <w:rsid w:val="00284893"/>
    <w:rsid w:val="002850B6"/>
    <w:rsid w:val="002850EB"/>
    <w:rsid w:val="00285AE6"/>
    <w:rsid w:val="00287280"/>
    <w:rsid w:val="002876E8"/>
    <w:rsid w:val="00287DC5"/>
    <w:rsid w:val="00291B90"/>
    <w:rsid w:val="002928AF"/>
    <w:rsid w:val="00292B5F"/>
    <w:rsid w:val="00293EA9"/>
    <w:rsid w:val="0029404D"/>
    <w:rsid w:val="002944CE"/>
    <w:rsid w:val="00294838"/>
    <w:rsid w:val="002948B2"/>
    <w:rsid w:val="00295DC0"/>
    <w:rsid w:val="002960AB"/>
    <w:rsid w:val="00296724"/>
    <w:rsid w:val="00296AFE"/>
    <w:rsid w:val="00296BD8"/>
    <w:rsid w:val="00297CC8"/>
    <w:rsid w:val="002A02E7"/>
    <w:rsid w:val="002A0875"/>
    <w:rsid w:val="002A0CB4"/>
    <w:rsid w:val="002A144D"/>
    <w:rsid w:val="002A159B"/>
    <w:rsid w:val="002A18CA"/>
    <w:rsid w:val="002A2065"/>
    <w:rsid w:val="002A23C1"/>
    <w:rsid w:val="002A2409"/>
    <w:rsid w:val="002A25A9"/>
    <w:rsid w:val="002A2882"/>
    <w:rsid w:val="002A2925"/>
    <w:rsid w:val="002A302B"/>
    <w:rsid w:val="002A3205"/>
    <w:rsid w:val="002A3818"/>
    <w:rsid w:val="002A3A01"/>
    <w:rsid w:val="002A3AEA"/>
    <w:rsid w:val="002A3F49"/>
    <w:rsid w:val="002A4A26"/>
    <w:rsid w:val="002A4F5B"/>
    <w:rsid w:val="002A5315"/>
    <w:rsid w:val="002A6251"/>
    <w:rsid w:val="002A69E9"/>
    <w:rsid w:val="002A764A"/>
    <w:rsid w:val="002A7A49"/>
    <w:rsid w:val="002A7C9C"/>
    <w:rsid w:val="002B031D"/>
    <w:rsid w:val="002B1166"/>
    <w:rsid w:val="002B2610"/>
    <w:rsid w:val="002B2940"/>
    <w:rsid w:val="002B29AB"/>
    <w:rsid w:val="002B352D"/>
    <w:rsid w:val="002B4158"/>
    <w:rsid w:val="002B4552"/>
    <w:rsid w:val="002C07FB"/>
    <w:rsid w:val="002C085B"/>
    <w:rsid w:val="002C0E73"/>
    <w:rsid w:val="002C1262"/>
    <w:rsid w:val="002C144E"/>
    <w:rsid w:val="002C1EA6"/>
    <w:rsid w:val="002C5694"/>
    <w:rsid w:val="002C57D5"/>
    <w:rsid w:val="002C592F"/>
    <w:rsid w:val="002C5B15"/>
    <w:rsid w:val="002C5CD9"/>
    <w:rsid w:val="002C62BB"/>
    <w:rsid w:val="002C6384"/>
    <w:rsid w:val="002C6CB9"/>
    <w:rsid w:val="002D0907"/>
    <w:rsid w:val="002D0D81"/>
    <w:rsid w:val="002D0F73"/>
    <w:rsid w:val="002D1CA0"/>
    <w:rsid w:val="002D2B48"/>
    <w:rsid w:val="002D2CCC"/>
    <w:rsid w:val="002D3258"/>
    <w:rsid w:val="002D3841"/>
    <w:rsid w:val="002D3E90"/>
    <w:rsid w:val="002D4804"/>
    <w:rsid w:val="002D5469"/>
    <w:rsid w:val="002D5556"/>
    <w:rsid w:val="002D58F3"/>
    <w:rsid w:val="002D6122"/>
    <w:rsid w:val="002D75B4"/>
    <w:rsid w:val="002E1D16"/>
    <w:rsid w:val="002E345C"/>
    <w:rsid w:val="002E36DB"/>
    <w:rsid w:val="002E3A13"/>
    <w:rsid w:val="002E516C"/>
    <w:rsid w:val="002E7640"/>
    <w:rsid w:val="002E7689"/>
    <w:rsid w:val="002E7D53"/>
    <w:rsid w:val="002F1485"/>
    <w:rsid w:val="002F1628"/>
    <w:rsid w:val="002F1C3A"/>
    <w:rsid w:val="002F24E5"/>
    <w:rsid w:val="002F252B"/>
    <w:rsid w:val="002F272E"/>
    <w:rsid w:val="002F4823"/>
    <w:rsid w:val="002F4ABC"/>
    <w:rsid w:val="002F5C71"/>
    <w:rsid w:val="00300076"/>
    <w:rsid w:val="00300A63"/>
    <w:rsid w:val="00301923"/>
    <w:rsid w:val="00301E5D"/>
    <w:rsid w:val="003027DF"/>
    <w:rsid w:val="0030281E"/>
    <w:rsid w:val="00303209"/>
    <w:rsid w:val="003033CF"/>
    <w:rsid w:val="00304950"/>
    <w:rsid w:val="0030562E"/>
    <w:rsid w:val="00305A77"/>
    <w:rsid w:val="00306305"/>
    <w:rsid w:val="00306878"/>
    <w:rsid w:val="00307119"/>
    <w:rsid w:val="00307281"/>
    <w:rsid w:val="00307AD9"/>
    <w:rsid w:val="00307B1C"/>
    <w:rsid w:val="00311BD9"/>
    <w:rsid w:val="00312880"/>
    <w:rsid w:val="00312B17"/>
    <w:rsid w:val="003143D3"/>
    <w:rsid w:val="003149FF"/>
    <w:rsid w:val="00314CEB"/>
    <w:rsid w:val="00314E93"/>
    <w:rsid w:val="00314FAE"/>
    <w:rsid w:val="00315CDF"/>
    <w:rsid w:val="003168F1"/>
    <w:rsid w:val="0031790F"/>
    <w:rsid w:val="00317992"/>
    <w:rsid w:val="003210C8"/>
    <w:rsid w:val="003214CE"/>
    <w:rsid w:val="003217F4"/>
    <w:rsid w:val="0032184E"/>
    <w:rsid w:val="00322434"/>
    <w:rsid w:val="0032443D"/>
    <w:rsid w:val="00325284"/>
    <w:rsid w:val="00325A4E"/>
    <w:rsid w:val="00325F89"/>
    <w:rsid w:val="0032612D"/>
    <w:rsid w:val="003265D3"/>
    <w:rsid w:val="003266F3"/>
    <w:rsid w:val="003305FD"/>
    <w:rsid w:val="00330608"/>
    <w:rsid w:val="00330C2E"/>
    <w:rsid w:val="00330D0A"/>
    <w:rsid w:val="0033278D"/>
    <w:rsid w:val="00332B41"/>
    <w:rsid w:val="00332C14"/>
    <w:rsid w:val="00332CA0"/>
    <w:rsid w:val="00332FDE"/>
    <w:rsid w:val="003337CB"/>
    <w:rsid w:val="00333A7A"/>
    <w:rsid w:val="00333B5C"/>
    <w:rsid w:val="00333C6A"/>
    <w:rsid w:val="003343AC"/>
    <w:rsid w:val="00336950"/>
    <w:rsid w:val="00336B33"/>
    <w:rsid w:val="00336DCB"/>
    <w:rsid w:val="003372D4"/>
    <w:rsid w:val="003372E1"/>
    <w:rsid w:val="00340741"/>
    <w:rsid w:val="00340E3D"/>
    <w:rsid w:val="00341A30"/>
    <w:rsid w:val="0034215B"/>
    <w:rsid w:val="003422DE"/>
    <w:rsid w:val="003432E3"/>
    <w:rsid w:val="00343524"/>
    <w:rsid w:val="003437FC"/>
    <w:rsid w:val="00344457"/>
    <w:rsid w:val="00344B2D"/>
    <w:rsid w:val="00344B35"/>
    <w:rsid w:val="003450B4"/>
    <w:rsid w:val="00345395"/>
    <w:rsid w:val="00345873"/>
    <w:rsid w:val="00345AA2"/>
    <w:rsid w:val="00345CDF"/>
    <w:rsid w:val="0034631E"/>
    <w:rsid w:val="00347BC9"/>
    <w:rsid w:val="00350604"/>
    <w:rsid w:val="0035064C"/>
    <w:rsid w:val="00350CDD"/>
    <w:rsid w:val="00350F4A"/>
    <w:rsid w:val="003516E8"/>
    <w:rsid w:val="003522DE"/>
    <w:rsid w:val="00353617"/>
    <w:rsid w:val="00353A68"/>
    <w:rsid w:val="003540AD"/>
    <w:rsid w:val="003562BE"/>
    <w:rsid w:val="0035634F"/>
    <w:rsid w:val="00356B65"/>
    <w:rsid w:val="00357659"/>
    <w:rsid w:val="00360D68"/>
    <w:rsid w:val="003617F3"/>
    <w:rsid w:val="00361A1A"/>
    <w:rsid w:val="0036291B"/>
    <w:rsid w:val="00362EF2"/>
    <w:rsid w:val="003636B3"/>
    <w:rsid w:val="00363BDE"/>
    <w:rsid w:val="00364AA3"/>
    <w:rsid w:val="00364EBB"/>
    <w:rsid w:val="003663CE"/>
    <w:rsid w:val="00366B16"/>
    <w:rsid w:val="00366FF4"/>
    <w:rsid w:val="003671B0"/>
    <w:rsid w:val="00367C53"/>
    <w:rsid w:val="00367F4C"/>
    <w:rsid w:val="003702FA"/>
    <w:rsid w:val="00370336"/>
    <w:rsid w:val="0037044B"/>
    <w:rsid w:val="00370EA4"/>
    <w:rsid w:val="00370F7E"/>
    <w:rsid w:val="003710C7"/>
    <w:rsid w:val="00371758"/>
    <w:rsid w:val="00372EA7"/>
    <w:rsid w:val="003735D6"/>
    <w:rsid w:val="003738B1"/>
    <w:rsid w:val="003747A2"/>
    <w:rsid w:val="0037490B"/>
    <w:rsid w:val="00375E4D"/>
    <w:rsid w:val="0037719B"/>
    <w:rsid w:val="0038056E"/>
    <w:rsid w:val="003809D5"/>
    <w:rsid w:val="00380F1F"/>
    <w:rsid w:val="00381151"/>
    <w:rsid w:val="003826D1"/>
    <w:rsid w:val="00385057"/>
    <w:rsid w:val="00387C93"/>
    <w:rsid w:val="00387F76"/>
    <w:rsid w:val="0039015D"/>
    <w:rsid w:val="00392A58"/>
    <w:rsid w:val="003932D5"/>
    <w:rsid w:val="0039349C"/>
    <w:rsid w:val="003938C7"/>
    <w:rsid w:val="0039479D"/>
    <w:rsid w:val="00394882"/>
    <w:rsid w:val="00394CAB"/>
    <w:rsid w:val="003961FF"/>
    <w:rsid w:val="00396788"/>
    <w:rsid w:val="00396872"/>
    <w:rsid w:val="00396980"/>
    <w:rsid w:val="00396EA8"/>
    <w:rsid w:val="0039701F"/>
    <w:rsid w:val="0039759B"/>
    <w:rsid w:val="003A0E67"/>
    <w:rsid w:val="003A10DF"/>
    <w:rsid w:val="003A1186"/>
    <w:rsid w:val="003A18BF"/>
    <w:rsid w:val="003A2072"/>
    <w:rsid w:val="003A2A55"/>
    <w:rsid w:val="003A3673"/>
    <w:rsid w:val="003A3956"/>
    <w:rsid w:val="003A41F5"/>
    <w:rsid w:val="003A56BE"/>
    <w:rsid w:val="003A5960"/>
    <w:rsid w:val="003A6286"/>
    <w:rsid w:val="003B0824"/>
    <w:rsid w:val="003B1123"/>
    <w:rsid w:val="003B213B"/>
    <w:rsid w:val="003B346B"/>
    <w:rsid w:val="003B385A"/>
    <w:rsid w:val="003B3A17"/>
    <w:rsid w:val="003B3D49"/>
    <w:rsid w:val="003B422B"/>
    <w:rsid w:val="003B4FB8"/>
    <w:rsid w:val="003B50F4"/>
    <w:rsid w:val="003B592B"/>
    <w:rsid w:val="003B63E2"/>
    <w:rsid w:val="003B7BF0"/>
    <w:rsid w:val="003C043D"/>
    <w:rsid w:val="003C1676"/>
    <w:rsid w:val="003C21F3"/>
    <w:rsid w:val="003C3831"/>
    <w:rsid w:val="003C45B0"/>
    <w:rsid w:val="003C4F51"/>
    <w:rsid w:val="003C5AFF"/>
    <w:rsid w:val="003C7215"/>
    <w:rsid w:val="003D023C"/>
    <w:rsid w:val="003D11E9"/>
    <w:rsid w:val="003D2EA0"/>
    <w:rsid w:val="003D2F71"/>
    <w:rsid w:val="003D2FD9"/>
    <w:rsid w:val="003D3792"/>
    <w:rsid w:val="003D442B"/>
    <w:rsid w:val="003D5CA0"/>
    <w:rsid w:val="003D6393"/>
    <w:rsid w:val="003D65D3"/>
    <w:rsid w:val="003E00FC"/>
    <w:rsid w:val="003E096E"/>
    <w:rsid w:val="003E0B31"/>
    <w:rsid w:val="003E1BE8"/>
    <w:rsid w:val="003E1DB6"/>
    <w:rsid w:val="003E2EB3"/>
    <w:rsid w:val="003E3FE5"/>
    <w:rsid w:val="003E59EC"/>
    <w:rsid w:val="003E6258"/>
    <w:rsid w:val="003E643A"/>
    <w:rsid w:val="003E66CE"/>
    <w:rsid w:val="003E6918"/>
    <w:rsid w:val="003E71EF"/>
    <w:rsid w:val="003E7659"/>
    <w:rsid w:val="003E7DBC"/>
    <w:rsid w:val="003F0B67"/>
    <w:rsid w:val="003F1413"/>
    <w:rsid w:val="003F2C2B"/>
    <w:rsid w:val="003F35BB"/>
    <w:rsid w:val="003F381F"/>
    <w:rsid w:val="003F387E"/>
    <w:rsid w:val="003F46BC"/>
    <w:rsid w:val="003F56B8"/>
    <w:rsid w:val="003F5AAB"/>
    <w:rsid w:val="003F661B"/>
    <w:rsid w:val="003F7B97"/>
    <w:rsid w:val="004000E0"/>
    <w:rsid w:val="004005F8"/>
    <w:rsid w:val="004029BB"/>
    <w:rsid w:val="00402BD7"/>
    <w:rsid w:val="00402CBB"/>
    <w:rsid w:val="0040308E"/>
    <w:rsid w:val="004035D0"/>
    <w:rsid w:val="004039EF"/>
    <w:rsid w:val="00403D36"/>
    <w:rsid w:val="00403D60"/>
    <w:rsid w:val="0040496C"/>
    <w:rsid w:val="00405567"/>
    <w:rsid w:val="00406BF2"/>
    <w:rsid w:val="00406DF0"/>
    <w:rsid w:val="00407A04"/>
    <w:rsid w:val="00410C8B"/>
    <w:rsid w:val="00410CDF"/>
    <w:rsid w:val="00412304"/>
    <w:rsid w:val="0041304D"/>
    <w:rsid w:val="00413089"/>
    <w:rsid w:val="00413215"/>
    <w:rsid w:val="00413A1D"/>
    <w:rsid w:val="004148B8"/>
    <w:rsid w:val="004156B5"/>
    <w:rsid w:val="004158D0"/>
    <w:rsid w:val="00416326"/>
    <w:rsid w:val="00416AC9"/>
    <w:rsid w:val="00420E8C"/>
    <w:rsid w:val="00421D2B"/>
    <w:rsid w:val="004249A3"/>
    <w:rsid w:val="00424D61"/>
    <w:rsid w:val="004254D2"/>
    <w:rsid w:val="00425F2B"/>
    <w:rsid w:val="00426B7D"/>
    <w:rsid w:val="00426E76"/>
    <w:rsid w:val="00427047"/>
    <w:rsid w:val="00427F7E"/>
    <w:rsid w:val="004316FD"/>
    <w:rsid w:val="00433404"/>
    <w:rsid w:val="004337C2"/>
    <w:rsid w:val="0043627B"/>
    <w:rsid w:val="00437EAD"/>
    <w:rsid w:val="0044042A"/>
    <w:rsid w:val="004404B0"/>
    <w:rsid w:val="00443277"/>
    <w:rsid w:val="0044361E"/>
    <w:rsid w:val="004436F4"/>
    <w:rsid w:val="004461E4"/>
    <w:rsid w:val="004463A2"/>
    <w:rsid w:val="00450429"/>
    <w:rsid w:val="00450547"/>
    <w:rsid w:val="004506AF"/>
    <w:rsid w:val="00450727"/>
    <w:rsid w:val="00451122"/>
    <w:rsid w:val="004516A6"/>
    <w:rsid w:val="00452297"/>
    <w:rsid w:val="004522D1"/>
    <w:rsid w:val="00453433"/>
    <w:rsid w:val="00453666"/>
    <w:rsid w:val="00453F38"/>
    <w:rsid w:val="00453FC2"/>
    <w:rsid w:val="00456149"/>
    <w:rsid w:val="0045697D"/>
    <w:rsid w:val="00456E94"/>
    <w:rsid w:val="00457444"/>
    <w:rsid w:val="004577BF"/>
    <w:rsid w:val="0045790A"/>
    <w:rsid w:val="004608EA"/>
    <w:rsid w:val="00461D19"/>
    <w:rsid w:val="0046221C"/>
    <w:rsid w:val="0046232D"/>
    <w:rsid w:val="00462577"/>
    <w:rsid w:val="00462B05"/>
    <w:rsid w:val="004633CD"/>
    <w:rsid w:val="0046353D"/>
    <w:rsid w:val="00463E5E"/>
    <w:rsid w:val="00464D39"/>
    <w:rsid w:val="00465167"/>
    <w:rsid w:val="004652B4"/>
    <w:rsid w:val="004654D0"/>
    <w:rsid w:val="00465DA5"/>
    <w:rsid w:val="00466765"/>
    <w:rsid w:val="00466E98"/>
    <w:rsid w:val="004672B6"/>
    <w:rsid w:val="00470129"/>
    <w:rsid w:val="00470F7C"/>
    <w:rsid w:val="00471617"/>
    <w:rsid w:val="00472093"/>
    <w:rsid w:val="00472679"/>
    <w:rsid w:val="00472E8D"/>
    <w:rsid w:val="00474666"/>
    <w:rsid w:val="00475905"/>
    <w:rsid w:val="0047765B"/>
    <w:rsid w:val="00477819"/>
    <w:rsid w:val="00477845"/>
    <w:rsid w:val="00481353"/>
    <w:rsid w:val="0048210A"/>
    <w:rsid w:val="00482840"/>
    <w:rsid w:val="00482A81"/>
    <w:rsid w:val="00484471"/>
    <w:rsid w:val="004844FF"/>
    <w:rsid w:val="00484BB9"/>
    <w:rsid w:val="00485A69"/>
    <w:rsid w:val="00485B0A"/>
    <w:rsid w:val="00490173"/>
    <w:rsid w:val="004932D8"/>
    <w:rsid w:val="00493C7C"/>
    <w:rsid w:val="004941F6"/>
    <w:rsid w:val="0049468B"/>
    <w:rsid w:val="00495413"/>
    <w:rsid w:val="00495487"/>
    <w:rsid w:val="00495A9F"/>
    <w:rsid w:val="004964D7"/>
    <w:rsid w:val="004969D7"/>
    <w:rsid w:val="00496ED5"/>
    <w:rsid w:val="00497E99"/>
    <w:rsid w:val="004A19D2"/>
    <w:rsid w:val="004A2525"/>
    <w:rsid w:val="004A3319"/>
    <w:rsid w:val="004A3763"/>
    <w:rsid w:val="004A4C2F"/>
    <w:rsid w:val="004A5261"/>
    <w:rsid w:val="004A5B4B"/>
    <w:rsid w:val="004A63DD"/>
    <w:rsid w:val="004A6871"/>
    <w:rsid w:val="004A7204"/>
    <w:rsid w:val="004A7A23"/>
    <w:rsid w:val="004A7B02"/>
    <w:rsid w:val="004B03D7"/>
    <w:rsid w:val="004B0AAE"/>
    <w:rsid w:val="004B1B67"/>
    <w:rsid w:val="004B3A17"/>
    <w:rsid w:val="004B40E3"/>
    <w:rsid w:val="004B4445"/>
    <w:rsid w:val="004B4607"/>
    <w:rsid w:val="004B49AA"/>
    <w:rsid w:val="004B6508"/>
    <w:rsid w:val="004B6A70"/>
    <w:rsid w:val="004B6B5B"/>
    <w:rsid w:val="004B7820"/>
    <w:rsid w:val="004B7B37"/>
    <w:rsid w:val="004C1F9A"/>
    <w:rsid w:val="004C28B7"/>
    <w:rsid w:val="004C3493"/>
    <w:rsid w:val="004C3E11"/>
    <w:rsid w:val="004C4CBC"/>
    <w:rsid w:val="004C55AB"/>
    <w:rsid w:val="004C605E"/>
    <w:rsid w:val="004C6B15"/>
    <w:rsid w:val="004C7F74"/>
    <w:rsid w:val="004D0635"/>
    <w:rsid w:val="004D07AE"/>
    <w:rsid w:val="004D17EA"/>
    <w:rsid w:val="004D1ADB"/>
    <w:rsid w:val="004D20C5"/>
    <w:rsid w:val="004D285E"/>
    <w:rsid w:val="004D3917"/>
    <w:rsid w:val="004D56C9"/>
    <w:rsid w:val="004D580A"/>
    <w:rsid w:val="004D6365"/>
    <w:rsid w:val="004D7A36"/>
    <w:rsid w:val="004E30B4"/>
    <w:rsid w:val="004E3203"/>
    <w:rsid w:val="004E335D"/>
    <w:rsid w:val="004E3456"/>
    <w:rsid w:val="004E3FF1"/>
    <w:rsid w:val="004E4E37"/>
    <w:rsid w:val="004E6959"/>
    <w:rsid w:val="004E6A3F"/>
    <w:rsid w:val="004E6CFC"/>
    <w:rsid w:val="004E711E"/>
    <w:rsid w:val="004E7153"/>
    <w:rsid w:val="004F0120"/>
    <w:rsid w:val="004F024F"/>
    <w:rsid w:val="004F0C4C"/>
    <w:rsid w:val="004F39F5"/>
    <w:rsid w:val="004F4221"/>
    <w:rsid w:val="004F4276"/>
    <w:rsid w:val="004F48AC"/>
    <w:rsid w:val="004F5448"/>
    <w:rsid w:val="004F6156"/>
    <w:rsid w:val="004F6177"/>
    <w:rsid w:val="004F6D4D"/>
    <w:rsid w:val="00500381"/>
    <w:rsid w:val="00500DD7"/>
    <w:rsid w:val="00502163"/>
    <w:rsid w:val="0050217F"/>
    <w:rsid w:val="005023A8"/>
    <w:rsid w:val="0050291D"/>
    <w:rsid w:val="00502C12"/>
    <w:rsid w:val="00502FE8"/>
    <w:rsid w:val="00503089"/>
    <w:rsid w:val="00503645"/>
    <w:rsid w:val="00503CE7"/>
    <w:rsid w:val="005042F9"/>
    <w:rsid w:val="00506092"/>
    <w:rsid w:val="005064CF"/>
    <w:rsid w:val="0051077B"/>
    <w:rsid w:val="00510971"/>
    <w:rsid w:val="0051121C"/>
    <w:rsid w:val="0051124F"/>
    <w:rsid w:val="0051225B"/>
    <w:rsid w:val="005123C0"/>
    <w:rsid w:val="00512412"/>
    <w:rsid w:val="0051328D"/>
    <w:rsid w:val="00513529"/>
    <w:rsid w:val="00514B10"/>
    <w:rsid w:val="00514BDE"/>
    <w:rsid w:val="00514FC0"/>
    <w:rsid w:val="00515B72"/>
    <w:rsid w:val="00515D48"/>
    <w:rsid w:val="0051789B"/>
    <w:rsid w:val="00520B71"/>
    <w:rsid w:val="00522616"/>
    <w:rsid w:val="00523BD1"/>
    <w:rsid w:val="005249BA"/>
    <w:rsid w:val="00525ED0"/>
    <w:rsid w:val="00526664"/>
    <w:rsid w:val="00526ADB"/>
    <w:rsid w:val="00527000"/>
    <w:rsid w:val="00527A8F"/>
    <w:rsid w:val="00527D9B"/>
    <w:rsid w:val="0053147B"/>
    <w:rsid w:val="00531E14"/>
    <w:rsid w:val="00532197"/>
    <w:rsid w:val="005327F0"/>
    <w:rsid w:val="0053281D"/>
    <w:rsid w:val="00532B66"/>
    <w:rsid w:val="00532C14"/>
    <w:rsid w:val="00532CD8"/>
    <w:rsid w:val="00532EBB"/>
    <w:rsid w:val="005334A1"/>
    <w:rsid w:val="005338BA"/>
    <w:rsid w:val="00533CB3"/>
    <w:rsid w:val="00534AFD"/>
    <w:rsid w:val="0053568A"/>
    <w:rsid w:val="005359F6"/>
    <w:rsid w:val="00535C87"/>
    <w:rsid w:val="00540388"/>
    <w:rsid w:val="0054047A"/>
    <w:rsid w:val="0054168C"/>
    <w:rsid w:val="00543E57"/>
    <w:rsid w:val="00547B1D"/>
    <w:rsid w:val="00550702"/>
    <w:rsid w:val="005518CA"/>
    <w:rsid w:val="00551B89"/>
    <w:rsid w:val="00554B72"/>
    <w:rsid w:val="005562D6"/>
    <w:rsid w:val="00556B1B"/>
    <w:rsid w:val="00556B4A"/>
    <w:rsid w:val="00556ED2"/>
    <w:rsid w:val="00557EDA"/>
    <w:rsid w:val="00561F9E"/>
    <w:rsid w:val="005622F0"/>
    <w:rsid w:val="0056237D"/>
    <w:rsid w:val="00564183"/>
    <w:rsid w:val="005641FC"/>
    <w:rsid w:val="005642E2"/>
    <w:rsid w:val="00564978"/>
    <w:rsid w:val="00564DB7"/>
    <w:rsid w:val="005657FD"/>
    <w:rsid w:val="0056762E"/>
    <w:rsid w:val="00567C07"/>
    <w:rsid w:val="005705A7"/>
    <w:rsid w:val="00570A00"/>
    <w:rsid w:val="00570EAC"/>
    <w:rsid w:val="0057124D"/>
    <w:rsid w:val="00571B6E"/>
    <w:rsid w:val="00571CC8"/>
    <w:rsid w:val="005723D9"/>
    <w:rsid w:val="0057245A"/>
    <w:rsid w:val="00572768"/>
    <w:rsid w:val="00573255"/>
    <w:rsid w:val="00573AE6"/>
    <w:rsid w:val="00574965"/>
    <w:rsid w:val="00575367"/>
    <w:rsid w:val="00575D72"/>
    <w:rsid w:val="00577662"/>
    <w:rsid w:val="005801A7"/>
    <w:rsid w:val="00580AB0"/>
    <w:rsid w:val="00581B1E"/>
    <w:rsid w:val="00582102"/>
    <w:rsid w:val="005823DB"/>
    <w:rsid w:val="00582562"/>
    <w:rsid w:val="0058445C"/>
    <w:rsid w:val="00586BCD"/>
    <w:rsid w:val="00586C27"/>
    <w:rsid w:val="0058759F"/>
    <w:rsid w:val="00587971"/>
    <w:rsid w:val="00587C4C"/>
    <w:rsid w:val="00587DE0"/>
    <w:rsid w:val="005907C8"/>
    <w:rsid w:val="00590A1B"/>
    <w:rsid w:val="005914AD"/>
    <w:rsid w:val="00591F40"/>
    <w:rsid w:val="005921F7"/>
    <w:rsid w:val="0059303D"/>
    <w:rsid w:val="005934EF"/>
    <w:rsid w:val="00593ADC"/>
    <w:rsid w:val="0059434D"/>
    <w:rsid w:val="005971F2"/>
    <w:rsid w:val="005A0BEB"/>
    <w:rsid w:val="005A13EA"/>
    <w:rsid w:val="005A3A11"/>
    <w:rsid w:val="005A3DBB"/>
    <w:rsid w:val="005A4086"/>
    <w:rsid w:val="005A43F0"/>
    <w:rsid w:val="005A5327"/>
    <w:rsid w:val="005A58F1"/>
    <w:rsid w:val="005A7801"/>
    <w:rsid w:val="005A7ECF"/>
    <w:rsid w:val="005B13BD"/>
    <w:rsid w:val="005B29A3"/>
    <w:rsid w:val="005B2A35"/>
    <w:rsid w:val="005B33B8"/>
    <w:rsid w:val="005B346C"/>
    <w:rsid w:val="005B3774"/>
    <w:rsid w:val="005B3B4F"/>
    <w:rsid w:val="005B4488"/>
    <w:rsid w:val="005B4B00"/>
    <w:rsid w:val="005B4E7E"/>
    <w:rsid w:val="005B56AB"/>
    <w:rsid w:val="005B599D"/>
    <w:rsid w:val="005B620F"/>
    <w:rsid w:val="005B7645"/>
    <w:rsid w:val="005C0091"/>
    <w:rsid w:val="005C05AB"/>
    <w:rsid w:val="005C1060"/>
    <w:rsid w:val="005C1188"/>
    <w:rsid w:val="005C1EAA"/>
    <w:rsid w:val="005C224E"/>
    <w:rsid w:val="005C58CE"/>
    <w:rsid w:val="005C647D"/>
    <w:rsid w:val="005C6B36"/>
    <w:rsid w:val="005C74B5"/>
    <w:rsid w:val="005C7680"/>
    <w:rsid w:val="005C7891"/>
    <w:rsid w:val="005C7E1A"/>
    <w:rsid w:val="005D0A9B"/>
    <w:rsid w:val="005D0B7D"/>
    <w:rsid w:val="005D2685"/>
    <w:rsid w:val="005D47B5"/>
    <w:rsid w:val="005D5B7F"/>
    <w:rsid w:val="005D71B2"/>
    <w:rsid w:val="005E0749"/>
    <w:rsid w:val="005E0F20"/>
    <w:rsid w:val="005E106A"/>
    <w:rsid w:val="005E1E0E"/>
    <w:rsid w:val="005E2314"/>
    <w:rsid w:val="005E2398"/>
    <w:rsid w:val="005E32EF"/>
    <w:rsid w:val="005E4575"/>
    <w:rsid w:val="005E5F3A"/>
    <w:rsid w:val="005F0C3F"/>
    <w:rsid w:val="005F23BD"/>
    <w:rsid w:val="005F2473"/>
    <w:rsid w:val="005F2F98"/>
    <w:rsid w:val="005F3493"/>
    <w:rsid w:val="005F423A"/>
    <w:rsid w:val="005F4F5C"/>
    <w:rsid w:val="005F520E"/>
    <w:rsid w:val="005F788B"/>
    <w:rsid w:val="0060017A"/>
    <w:rsid w:val="00601339"/>
    <w:rsid w:val="006028D3"/>
    <w:rsid w:val="00602FEA"/>
    <w:rsid w:val="00603269"/>
    <w:rsid w:val="006045B9"/>
    <w:rsid w:val="0060467F"/>
    <w:rsid w:val="00604B0A"/>
    <w:rsid w:val="00604D03"/>
    <w:rsid w:val="0060500E"/>
    <w:rsid w:val="006052D2"/>
    <w:rsid w:val="00605439"/>
    <w:rsid w:val="00606419"/>
    <w:rsid w:val="00606AC7"/>
    <w:rsid w:val="0061213F"/>
    <w:rsid w:val="0061253B"/>
    <w:rsid w:val="0061262D"/>
    <w:rsid w:val="0061351A"/>
    <w:rsid w:val="006139C5"/>
    <w:rsid w:val="006141D4"/>
    <w:rsid w:val="0061540F"/>
    <w:rsid w:val="006156E3"/>
    <w:rsid w:val="00615A36"/>
    <w:rsid w:val="00615A6B"/>
    <w:rsid w:val="00615E60"/>
    <w:rsid w:val="00616DA9"/>
    <w:rsid w:val="00616F3C"/>
    <w:rsid w:val="00617558"/>
    <w:rsid w:val="00620943"/>
    <w:rsid w:val="006212C8"/>
    <w:rsid w:val="0062186F"/>
    <w:rsid w:val="00621F7A"/>
    <w:rsid w:val="006222F5"/>
    <w:rsid w:val="0062398C"/>
    <w:rsid w:val="006250BD"/>
    <w:rsid w:val="00625628"/>
    <w:rsid w:val="006259C2"/>
    <w:rsid w:val="00626BCD"/>
    <w:rsid w:val="0062731A"/>
    <w:rsid w:val="006276F5"/>
    <w:rsid w:val="0062799C"/>
    <w:rsid w:val="00627E1A"/>
    <w:rsid w:val="006301DA"/>
    <w:rsid w:val="006310BC"/>
    <w:rsid w:val="00632608"/>
    <w:rsid w:val="006326B8"/>
    <w:rsid w:val="00632F1F"/>
    <w:rsid w:val="00633899"/>
    <w:rsid w:val="00635512"/>
    <w:rsid w:val="00635A27"/>
    <w:rsid w:val="00635CA2"/>
    <w:rsid w:val="006368A2"/>
    <w:rsid w:val="00636FDE"/>
    <w:rsid w:val="0063707B"/>
    <w:rsid w:val="006431C7"/>
    <w:rsid w:val="0064334F"/>
    <w:rsid w:val="006439BB"/>
    <w:rsid w:val="0064462A"/>
    <w:rsid w:val="00644BEA"/>
    <w:rsid w:val="0064529F"/>
    <w:rsid w:val="006459E4"/>
    <w:rsid w:val="00645CC2"/>
    <w:rsid w:val="006464BC"/>
    <w:rsid w:val="00647E84"/>
    <w:rsid w:val="006502D3"/>
    <w:rsid w:val="006502DA"/>
    <w:rsid w:val="006516A9"/>
    <w:rsid w:val="00651FF7"/>
    <w:rsid w:val="006534F3"/>
    <w:rsid w:val="00653529"/>
    <w:rsid w:val="00653B10"/>
    <w:rsid w:val="006557CE"/>
    <w:rsid w:val="0065721B"/>
    <w:rsid w:val="00661301"/>
    <w:rsid w:val="006619A0"/>
    <w:rsid w:val="006631DE"/>
    <w:rsid w:val="00663C32"/>
    <w:rsid w:val="006648B4"/>
    <w:rsid w:val="006657E7"/>
    <w:rsid w:val="00665A21"/>
    <w:rsid w:val="00665DDF"/>
    <w:rsid w:val="006667A5"/>
    <w:rsid w:val="00666F53"/>
    <w:rsid w:val="00666FE0"/>
    <w:rsid w:val="00667742"/>
    <w:rsid w:val="00667B61"/>
    <w:rsid w:val="00667D36"/>
    <w:rsid w:val="00670201"/>
    <w:rsid w:val="0067186F"/>
    <w:rsid w:val="00671A28"/>
    <w:rsid w:val="00671EE8"/>
    <w:rsid w:val="0067209C"/>
    <w:rsid w:val="006726B5"/>
    <w:rsid w:val="00672E72"/>
    <w:rsid w:val="006730DE"/>
    <w:rsid w:val="006734AE"/>
    <w:rsid w:val="00673559"/>
    <w:rsid w:val="00673667"/>
    <w:rsid w:val="0067384C"/>
    <w:rsid w:val="00673D30"/>
    <w:rsid w:val="00675543"/>
    <w:rsid w:val="00675BE4"/>
    <w:rsid w:val="0067617D"/>
    <w:rsid w:val="006764C6"/>
    <w:rsid w:val="00676DD2"/>
    <w:rsid w:val="00683529"/>
    <w:rsid w:val="00683885"/>
    <w:rsid w:val="00683BF4"/>
    <w:rsid w:val="00683E40"/>
    <w:rsid w:val="00684E53"/>
    <w:rsid w:val="0068510B"/>
    <w:rsid w:val="0068626A"/>
    <w:rsid w:val="00686398"/>
    <w:rsid w:val="00686ADB"/>
    <w:rsid w:val="00686D5E"/>
    <w:rsid w:val="00690069"/>
    <w:rsid w:val="00690B42"/>
    <w:rsid w:val="0069109C"/>
    <w:rsid w:val="00691983"/>
    <w:rsid w:val="006920F1"/>
    <w:rsid w:val="006923EB"/>
    <w:rsid w:val="006931DF"/>
    <w:rsid w:val="0069359C"/>
    <w:rsid w:val="00693D00"/>
    <w:rsid w:val="0069574C"/>
    <w:rsid w:val="00695D52"/>
    <w:rsid w:val="00695E46"/>
    <w:rsid w:val="006961B7"/>
    <w:rsid w:val="006972E6"/>
    <w:rsid w:val="00697FD4"/>
    <w:rsid w:val="006A0C28"/>
    <w:rsid w:val="006A0F65"/>
    <w:rsid w:val="006A117E"/>
    <w:rsid w:val="006A13E6"/>
    <w:rsid w:val="006A1ED9"/>
    <w:rsid w:val="006A2194"/>
    <w:rsid w:val="006A2373"/>
    <w:rsid w:val="006A34C4"/>
    <w:rsid w:val="006A38CD"/>
    <w:rsid w:val="006A3AF6"/>
    <w:rsid w:val="006A48FD"/>
    <w:rsid w:val="006A6FA4"/>
    <w:rsid w:val="006A75E5"/>
    <w:rsid w:val="006B10F1"/>
    <w:rsid w:val="006B11DD"/>
    <w:rsid w:val="006B121A"/>
    <w:rsid w:val="006B2195"/>
    <w:rsid w:val="006B2480"/>
    <w:rsid w:val="006B378A"/>
    <w:rsid w:val="006B3B36"/>
    <w:rsid w:val="006B3FEE"/>
    <w:rsid w:val="006B561D"/>
    <w:rsid w:val="006B597D"/>
    <w:rsid w:val="006B5EEF"/>
    <w:rsid w:val="006B677A"/>
    <w:rsid w:val="006B69BD"/>
    <w:rsid w:val="006B6B63"/>
    <w:rsid w:val="006B6C60"/>
    <w:rsid w:val="006B7098"/>
    <w:rsid w:val="006B7B1B"/>
    <w:rsid w:val="006C03C7"/>
    <w:rsid w:val="006C060C"/>
    <w:rsid w:val="006C11A9"/>
    <w:rsid w:val="006C2F9E"/>
    <w:rsid w:val="006C3CAB"/>
    <w:rsid w:val="006C3EFC"/>
    <w:rsid w:val="006C5FFA"/>
    <w:rsid w:val="006C6513"/>
    <w:rsid w:val="006C68F5"/>
    <w:rsid w:val="006C6AF4"/>
    <w:rsid w:val="006C7478"/>
    <w:rsid w:val="006D030C"/>
    <w:rsid w:val="006D041B"/>
    <w:rsid w:val="006D053D"/>
    <w:rsid w:val="006D0FA2"/>
    <w:rsid w:val="006D1CA7"/>
    <w:rsid w:val="006D1CDB"/>
    <w:rsid w:val="006D23DB"/>
    <w:rsid w:val="006D2528"/>
    <w:rsid w:val="006D2A63"/>
    <w:rsid w:val="006D3B81"/>
    <w:rsid w:val="006D457D"/>
    <w:rsid w:val="006D4F48"/>
    <w:rsid w:val="006D545C"/>
    <w:rsid w:val="006D63BC"/>
    <w:rsid w:val="006D6809"/>
    <w:rsid w:val="006E02BF"/>
    <w:rsid w:val="006E036D"/>
    <w:rsid w:val="006E0F3C"/>
    <w:rsid w:val="006E27F4"/>
    <w:rsid w:val="006E29F0"/>
    <w:rsid w:val="006E33B9"/>
    <w:rsid w:val="006E3C8E"/>
    <w:rsid w:val="006E4E67"/>
    <w:rsid w:val="006E53F8"/>
    <w:rsid w:val="006E570D"/>
    <w:rsid w:val="006F03AD"/>
    <w:rsid w:val="006F0FBF"/>
    <w:rsid w:val="006F18C0"/>
    <w:rsid w:val="006F1D6E"/>
    <w:rsid w:val="006F28B9"/>
    <w:rsid w:val="006F2BA0"/>
    <w:rsid w:val="006F32FD"/>
    <w:rsid w:val="006F4814"/>
    <w:rsid w:val="006F5417"/>
    <w:rsid w:val="006F5B18"/>
    <w:rsid w:val="006F5B2D"/>
    <w:rsid w:val="006F5CB4"/>
    <w:rsid w:val="006F5EF8"/>
    <w:rsid w:val="006F6791"/>
    <w:rsid w:val="006F6B36"/>
    <w:rsid w:val="007004BC"/>
    <w:rsid w:val="00700938"/>
    <w:rsid w:val="00700A24"/>
    <w:rsid w:val="00701BDF"/>
    <w:rsid w:val="0070205F"/>
    <w:rsid w:val="00702432"/>
    <w:rsid w:val="00702DC2"/>
    <w:rsid w:val="007031DB"/>
    <w:rsid w:val="0070425F"/>
    <w:rsid w:val="00704ED2"/>
    <w:rsid w:val="00704F97"/>
    <w:rsid w:val="00705642"/>
    <w:rsid w:val="00705A96"/>
    <w:rsid w:val="007077FD"/>
    <w:rsid w:val="007100D8"/>
    <w:rsid w:val="007103EB"/>
    <w:rsid w:val="00710730"/>
    <w:rsid w:val="00711D7A"/>
    <w:rsid w:val="00712071"/>
    <w:rsid w:val="00712852"/>
    <w:rsid w:val="00714261"/>
    <w:rsid w:val="007147D3"/>
    <w:rsid w:val="007156C8"/>
    <w:rsid w:val="00716692"/>
    <w:rsid w:val="00717383"/>
    <w:rsid w:val="00717608"/>
    <w:rsid w:val="00720755"/>
    <w:rsid w:val="00720D6B"/>
    <w:rsid w:val="007213BF"/>
    <w:rsid w:val="00722F80"/>
    <w:rsid w:val="00723145"/>
    <w:rsid w:val="00723293"/>
    <w:rsid w:val="007243CC"/>
    <w:rsid w:val="00724669"/>
    <w:rsid w:val="00724DEE"/>
    <w:rsid w:val="007279FE"/>
    <w:rsid w:val="00731523"/>
    <w:rsid w:val="00731766"/>
    <w:rsid w:val="007318E8"/>
    <w:rsid w:val="00732465"/>
    <w:rsid w:val="00733BE5"/>
    <w:rsid w:val="00734641"/>
    <w:rsid w:val="00734A9F"/>
    <w:rsid w:val="0073513A"/>
    <w:rsid w:val="0073572F"/>
    <w:rsid w:val="007360EB"/>
    <w:rsid w:val="00737B0B"/>
    <w:rsid w:val="0074048D"/>
    <w:rsid w:val="0074230B"/>
    <w:rsid w:val="00742A73"/>
    <w:rsid w:val="007435F1"/>
    <w:rsid w:val="00744900"/>
    <w:rsid w:val="00744CB6"/>
    <w:rsid w:val="007452E8"/>
    <w:rsid w:val="007461FD"/>
    <w:rsid w:val="00746C7F"/>
    <w:rsid w:val="007474F7"/>
    <w:rsid w:val="00747C78"/>
    <w:rsid w:val="00747CF7"/>
    <w:rsid w:val="007500FE"/>
    <w:rsid w:val="00752FCF"/>
    <w:rsid w:val="00752FD7"/>
    <w:rsid w:val="0075335C"/>
    <w:rsid w:val="0075347F"/>
    <w:rsid w:val="007534F6"/>
    <w:rsid w:val="007538DB"/>
    <w:rsid w:val="00754D26"/>
    <w:rsid w:val="00756921"/>
    <w:rsid w:val="00757125"/>
    <w:rsid w:val="00757CA7"/>
    <w:rsid w:val="0076144E"/>
    <w:rsid w:val="00761D5F"/>
    <w:rsid w:val="00762118"/>
    <w:rsid w:val="00762889"/>
    <w:rsid w:val="00762C6C"/>
    <w:rsid w:val="00763483"/>
    <w:rsid w:val="00763700"/>
    <w:rsid w:val="00763968"/>
    <w:rsid w:val="00763C21"/>
    <w:rsid w:val="0076410F"/>
    <w:rsid w:val="007645A8"/>
    <w:rsid w:val="007657EF"/>
    <w:rsid w:val="007660A2"/>
    <w:rsid w:val="007678F0"/>
    <w:rsid w:val="00767BE1"/>
    <w:rsid w:val="00767C54"/>
    <w:rsid w:val="007709A0"/>
    <w:rsid w:val="00771309"/>
    <w:rsid w:val="00771997"/>
    <w:rsid w:val="00772423"/>
    <w:rsid w:val="00772945"/>
    <w:rsid w:val="00773CCE"/>
    <w:rsid w:val="007753C5"/>
    <w:rsid w:val="007756CD"/>
    <w:rsid w:val="00775AFD"/>
    <w:rsid w:val="00775CA2"/>
    <w:rsid w:val="00775CCD"/>
    <w:rsid w:val="00776409"/>
    <w:rsid w:val="0077744B"/>
    <w:rsid w:val="00777FB9"/>
    <w:rsid w:val="00780593"/>
    <w:rsid w:val="00780CF8"/>
    <w:rsid w:val="00780DD2"/>
    <w:rsid w:val="007815A2"/>
    <w:rsid w:val="00781D02"/>
    <w:rsid w:val="0078222E"/>
    <w:rsid w:val="00782E3F"/>
    <w:rsid w:val="00782F8C"/>
    <w:rsid w:val="00784BF4"/>
    <w:rsid w:val="00785468"/>
    <w:rsid w:val="0078557F"/>
    <w:rsid w:val="007859E1"/>
    <w:rsid w:val="007861A4"/>
    <w:rsid w:val="00786CE1"/>
    <w:rsid w:val="00790690"/>
    <w:rsid w:val="00791102"/>
    <w:rsid w:val="00793103"/>
    <w:rsid w:val="00793FA4"/>
    <w:rsid w:val="00794C0B"/>
    <w:rsid w:val="00795753"/>
    <w:rsid w:val="00795E15"/>
    <w:rsid w:val="00796DDD"/>
    <w:rsid w:val="00796DE2"/>
    <w:rsid w:val="007972FE"/>
    <w:rsid w:val="00797649"/>
    <w:rsid w:val="00797F07"/>
    <w:rsid w:val="007A03C3"/>
    <w:rsid w:val="007A10B0"/>
    <w:rsid w:val="007A2532"/>
    <w:rsid w:val="007A25C8"/>
    <w:rsid w:val="007A2916"/>
    <w:rsid w:val="007A2C45"/>
    <w:rsid w:val="007A2FF1"/>
    <w:rsid w:val="007A326E"/>
    <w:rsid w:val="007A3BC5"/>
    <w:rsid w:val="007A411C"/>
    <w:rsid w:val="007A4396"/>
    <w:rsid w:val="007A4D56"/>
    <w:rsid w:val="007A4D91"/>
    <w:rsid w:val="007A6B28"/>
    <w:rsid w:val="007A6FB7"/>
    <w:rsid w:val="007A7059"/>
    <w:rsid w:val="007A7678"/>
    <w:rsid w:val="007B165A"/>
    <w:rsid w:val="007B1709"/>
    <w:rsid w:val="007B17BA"/>
    <w:rsid w:val="007B1F6D"/>
    <w:rsid w:val="007B27B7"/>
    <w:rsid w:val="007B30CB"/>
    <w:rsid w:val="007B6CC8"/>
    <w:rsid w:val="007B7186"/>
    <w:rsid w:val="007C058D"/>
    <w:rsid w:val="007C16B4"/>
    <w:rsid w:val="007C1D95"/>
    <w:rsid w:val="007C2CF2"/>
    <w:rsid w:val="007C2DE7"/>
    <w:rsid w:val="007C3D77"/>
    <w:rsid w:val="007C40F3"/>
    <w:rsid w:val="007C44E2"/>
    <w:rsid w:val="007C4D13"/>
    <w:rsid w:val="007C4E60"/>
    <w:rsid w:val="007C5347"/>
    <w:rsid w:val="007C5813"/>
    <w:rsid w:val="007C6E23"/>
    <w:rsid w:val="007C79FC"/>
    <w:rsid w:val="007D0984"/>
    <w:rsid w:val="007D2684"/>
    <w:rsid w:val="007D2E10"/>
    <w:rsid w:val="007D36AB"/>
    <w:rsid w:val="007D3A85"/>
    <w:rsid w:val="007D4082"/>
    <w:rsid w:val="007D4932"/>
    <w:rsid w:val="007D686E"/>
    <w:rsid w:val="007D6AE0"/>
    <w:rsid w:val="007D7709"/>
    <w:rsid w:val="007D7869"/>
    <w:rsid w:val="007D7E54"/>
    <w:rsid w:val="007E0298"/>
    <w:rsid w:val="007E0349"/>
    <w:rsid w:val="007E0A2F"/>
    <w:rsid w:val="007E0A42"/>
    <w:rsid w:val="007E2C2B"/>
    <w:rsid w:val="007E2C76"/>
    <w:rsid w:val="007E378A"/>
    <w:rsid w:val="007E4E4E"/>
    <w:rsid w:val="007E5820"/>
    <w:rsid w:val="007E62DF"/>
    <w:rsid w:val="007E66E8"/>
    <w:rsid w:val="007F011E"/>
    <w:rsid w:val="007F0F5D"/>
    <w:rsid w:val="007F15ED"/>
    <w:rsid w:val="007F182C"/>
    <w:rsid w:val="007F1B95"/>
    <w:rsid w:val="007F1ED2"/>
    <w:rsid w:val="007F2098"/>
    <w:rsid w:val="007F20A6"/>
    <w:rsid w:val="007F3775"/>
    <w:rsid w:val="007F45F2"/>
    <w:rsid w:val="007F5434"/>
    <w:rsid w:val="007F5874"/>
    <w:rsid w:val="007F5E61"/>
    <w:rsid w:val="007F75A1"/>
    <w:rsid w:val="007F7EF7"/>
    <w:rsid w:val="008008A7"/>
    <w:rsid w:val="00801EFD"/>
    <w:rsid w:val="00802B69"/>
    <w:rsid w:val="00802FB4"/>
    <w:rsid w:val="00803455"/>
    <w:rsid w:val="00803A71"/>
    <w:rsid w:val="00803CF4"/>
    <w:rsid w:val="00803F72"/>
    <w:rsid w:val="0080447E"/>
    <w:rsid w:val="00805FAD"/>
    <w:rsid w:val="008078DA"/>
    <w:rsid w:val="008100DE"/>
    <w:rsid w:val="00810CA8"/>
    <w:rsid w:val="008124F9"/>
    <w:rsid w:val="0081451B"/>
    <w:rsid w:val="008146DA"/>
    <w:rsid w:val="008151A9"/>
    <w:rsid w:val="00815361"/>
    <w:rsid w:val="00815970"/>
    <w:rsid w:val="008159EF"/>
    <w:rsid w:val="008161A3"/>
    <w:rsid w:val="00817792"/>
    <w:rsid w:val="00817821"/>
    <w:rsid w:val="00817C98"/>
    <w:rsid w:val="008201B5"/>
    <w:rsid w:val="00820C4A"/>
    <w:rsid w:val="00820CA9"/>
    <w:rsid w:val="0082145B"/>
    <w:rsid w:val="008223D9"/>
    <w:rsid w:val="008232E0"/>
    <w:rsid w:val="00823724"/>
    <w:rsid w:val="00824612"/>
    <w:rsid w:val="00825D03"/>
    <w:rsid w:val="00826918"/>
    <w:rsid w:val="00826EF8"/>
    <w:rsid w:val="00827E79"/>
    <w:rsid w:val="00830B45"/>
    <w:rsid w:val="00831CCC"/>
    <w:rsid w:val="008325DA"/>
    <w:rsid w:val="008331B1"/>
    <w:rsid w:val="00835105"/>
    <w:rsid w:val="00835404"/>
    <w:rsid w:val="008367C1"/>
    <w:rsid w:val="00837532"/>
    <w:rsid w:val="00837CCC"/>
    <w:rsid w:val="008414CE"/>
    <w:rsid w:val="00842C5C"/>
    <w:rsid w:val="00843AB8"/>
    <w:rsid w:val="008447D1"/>
    <w:rsid w:val="0084724E"/>
    <w:rsid w:val="0084756D"/>
    <w:rsid w:val="00847710"/>
    <w:rsid w:val="00850CD9"/>
    <w:rsid w:val="00852C68"/>
    <w:rsid w:val="008535F1"/>
    <w:rsid w:val="00853E9C"/>
    <w:rsid w:val="00853FBF"/>
    <w:rsid w:val="00855489"/>
    <w:rsid w:val="008557F8"/>
    <w:rsid w:val="00856316"/>
    <w:rsid w:val="00856A18"/>
    <w:rsid w:val="00856B67"/>
    <w:rsid w:val="008573B5"/>
    <w:rsid w:val="00857FA3"/>
    <w:rsid w:val="008603AF"/>
    <w:rsid w:val="008609B8"/>
    <w:rsid w:val="00861621"/>
    <w:rsid w:val="0086162D"/>
    <w:rsid w:val="00861824"/>
    <w:rsid w:val="008623D7"/>
    <w:rsid w:val="008624FA"/>
    <w:rsid w:val="008631EE"/>
    <w:rsid w:val="00863234"/>
    <w:rsid w:val="008644F3"/>
    <w:rsid w:val="00864C84"/>
    <w:rsid w:val="008653DE"/>
    <w:rsid w:val="008658F4"/>
    <w:rsid w:val="00865C65"/>
    <w:rsid w:val="00865F8B"/>
    <w:rsid w:val="00866B84"/>
    <w:rsid w:val="00867217"/>
    <w:rsid w:val="008679AD"/>
    <w:rsid w:val="00867BDE"/>
    <w:rsid w:val="008700CE"/>
    <w:rsid w:val="00870413"/>
    <w:rsid w:val="008707E7"/>
    <w:rsid w:val="00870A41"/>
    <w:rsid w:val="00871147"/>
    <w:rsid w:val="008732CB"/>
    <w:rsid w:val="00873FE3"/>
    <w:rsid w:val="0087494F"/>
    <w:rsid w:val="008758A0"/>
    <w:rsid w:val="00877004"/>
    <w:rsid w:val="0087709D"/>
    <w:rsid w:val="00877492"/>
    <w:rsid w:val="0088087C"/>
    <w:rsid w:val="00881BA5"/>
    <w:rsid w:val="00883BA1"/>
    <w:rsid w:val="008845CD"/>
    <w:rsid w:val="008850B7"/>
    <w:rsid w:val="008855B2"/>
    <w:rsid w:val="0088583C"/>
    <w:rsid w:val="00885B42"/>
    <w:rsid w:val="00887839"/>
    <w:rsid w:val="0089009C"/>
    <w:rsid w:val="00891382"/>
    <w:rsid w:val="0089180C"/>
    <w:rsid w:val="008923C8"/>
    <w:rsid w:val="00892713"/>
    <w:rsid w:val="008939E4"/>
    <w:rsid w:val="0089456B"/>
    <w:rsid w:val="00895125"/>
    <w:rsid w:val="00896409"/>
    <w:rsid w:val="00896E30"/>
    <w:rsid w:val="0089732B"/>
    <w:rsid w:val="00897C27"/>
    <w:rsid w:val="008A0857"/>
    <w:rsid w:val="008A0E6A"/>
    <w:rsid w:val="008A1187"/>
    <w:rsid w:val="008A33EF"/>
    <w:rsid w:val="008A34FF"/>
    <w:rsid w:val="008A37B6"/>
    <w:rsid w:val="008A412C"/>
    <w:rsid w:val="008A5173"/>
    <w:rsid w:val="008A56BA"/>
    <w:rsid w:val="008A7283"/>
    <w:rsid w:val="008B00E6"/>
    <w:rsid w:val="008B0C06"/>
    <w:rsid w:val="008B0C21"/>
    <w:rsid w:val="008B15A8"/>
    <w:rsid w:val="008B1F1A"/>
    <w:rsid w:val="008B1F73"/>
    <w:rsid w:val="008B21B3"/>
    <w:rsid w:val="008B2CD2"/>
    <w:rsid w:val="008B2D26"/>
    <w:rsid w:val="008B4043"/>
    <w:rsid w:val="008B4D2C"/>
    <w:rsid w:val="008B5D7B"/>
    <w:rsid w:val="008B6243"/>
    <w:rsid w:val="008B66AC"/>
    <w:rsid w:val="008B6D07"/>
    <w:rsid w:val="008B76DB"/>
    <w:rsid w:val="008C078A"/>
    <w:rsid w:val="008C0A92"/>
    <w:rsid w:val="008C0A97"/>
    <w:rsid w:val="008C1B47"/>
    <w:rsid w:val="008C1D69"/>
    <w:rsid w:val="008C2C2A"/>
    <w:rsid w:val="008C3A46"/>
    <w:rsid w:val="008C4122"/>
    <w:rsid w:val="008C41B9"/>
    <w:rsid w:val="008C725A"/>
    <w:rsid w:val="008C74AF"/>
    <w:rsid w:val="008C7A14"/>
    <w:rsid w:val="008D0449"/>
    <w:rsid w:val="008D078B"/>
    <w:rsid w:val="008D196A"/>
    <w:rsid w:val="008D1E36"/>
    <w:rsid w:val="008D1F25"/>
    <w:rsid w:val="008D1F9E"/>
    <w:rsid w:val="008D2A27"/>
    <w:rsid w:val="008D43D3"/>
    <w:rsid w:val="008D4BDE"/>
    <w:rsid w:val="008D4C96"/>
    <w:rsid w:val="008D5E27"/>
    <w:rsid w:val="008D62A3"/>
    <w:rsid w:val="008D662C"/>
    <w:rsid w:val="008D6911"/>
    <w:rsid w:val="008E02DC"/>
    <w:rsid w:val="008E18A4"/>
    <w:rsid w:val="008E1C3A"/>
    <w:rsid w:val="008E2206"/>
    <w:rsid w:val="008E2836"/>
    <w:rsid w:val="008E39D9"/>
    <w:rsid w:val="008E3D40"/>
    <w:rsid w:val="008E41B9"/>
    <w:rsid w:val="008E4D1B"/>
    <w:rsid w:val="008E5B01"/>
    <w:rsid w:val="008E6792"/>
    <w:rsid w:val="008E6F8D"/>
    <w:rsid w:val="008E6FFC"/>
    <w:rsid w:val="008E742E"/>
    <w:rsid w:val="008E74CE"/>
    <w:rsid w:val="008F0F55"/>
    <w:rsid w:val="008F1408"/>
    <w:rsid w:val="008F234B"/>
    <w:rsid w:val="008F25CD"/>
    <w:rsid w:val="008F288F"/>
    <w:rsid w:val="008F2C81"/>
    <w:rsid w:val="008F316D"/>
    <w:rsid w:val="008F3EAF"/>
    <w:rsid w:val="008F42AA"/>
    <w:rsid w:val="008F4BF7"/>
    <w:rsid w:val="008F5A40"/>
    <w:rsid w:val="008F62B0"/>
    <w:rsid w:val="008F63E0"/>
    <w:rsid w:val="008F7055"/>
    <w:rsid w:val="008F71ED"/>
    <w:rsid w:val="008F7E67"/>
    <w:rsid w:val="0090098A"/>
    <w:rsid w:val="00900BEF"/>
    <w:rsid w:val="009051BD"/>
    <w:rsid w:val="00905716"/>
    <w:rsid w:val="0090696C"/>
    <w:rsid w:val="00906D58"/>
    <w:rsid w:val="0090733A"/>
    <w:rsid w:val="0090780E"/>
    <w:rsid w:val="00907F35"/>
    <w:rsid w:val="009124EF"/>
    <w:rsid w:val="0091451B"/>
    <w:rsid w:val="009154F4"/>
    <w:rsid w:val="009157B8"/>
    <w:rsid w:val="00915EB3"/>
    <w:rsid w:val="00916307"/>
    <w:rsid w:val="009174FD"/>
    <w:rsid w:val="00920D50"/>
    <w:rsid w:val="0092146C"/>
    <w:rsid w:val="00921591"/>
    <w:rsid w:val="0092302E"/>
    <w:rsid w:val="009240B0"/>
    <w:rsid w:val="0092493D"/>
    <w:rsid w:val="009259A3"/>
    <w:rsid w:val="0092646B"/>
    <w:rsid w:val="009265D0"/>
    <w:rsid w:val="0092662F"/>
    <w:rsid w:val="00926B05"/>
    <w:rsid w:val="00930704"/>
    <w:rsid w:val="00930992"/>
    <w:rsid w:val="00931404"/>
    <w:rsid w:val="009315BC"/>
    <w:rsid w:val="009317CE"/>
    <w:rsid w:val="009319AE"/>
    <w:rsid w:val="00931A2D"/>
    <w:rsid w:val="009321CE"/>
    <w:rsid w:val="009327ED"/>
    <w:rsid w:val="00932EDD"/>
    <w:rsid w:val="00933344"/>
    <w:rsid w:val="00933983"/>
    <w:rsid w:val="00933B41"/>
    <w:rsid w:val="009340B4"/>
    <w:rsid w:val="00934E30"/>
    <w:rsid w:val="00935E61"/>
    <w:rsid w:val="009378A3"/>
    <w:rsid w:val="00937BFF"/>
    <w:rsid w:val="00940727"/>
    <w:rsid w:val="00941B84"/>
    <w:rsid w:val="0094383E"/>
    <w:rsid w:val="00943AD9"/>
    <w:rsid w:val="0094549B"/>
    <w:rsid w:val="009454E8"/>
    <w:rsid w:val="0094595A"/>
    <w:rsid w:val="00945C5A"/>
    <w:rsid w:val="00946FDB"/>
    <w:rsid w:val="0094725F"/>
    <w:rsid w:val="0094742B"/>
    <w:rsid w:val="00947465"/>
    <w:rsid w:val="00947936"/>
    <w:rsid w:val="0095002B"/>
    <w:rsid w:val="00950842"/>
    <w:rsid w:val="0095086E"/>
    <w:rsid w:val="009508BF"/>
    <w:rsid w:val="00951105"/>
    <w:rsid w:val="00951AA2"/>
    <w:rsid w:val="00951C8B"/>
    <w:rsid w:val="00952B22"/>
    <w:rsid w:val="009535F3"/>
    <w:rsid w:val="009540A7"/>
    <w:rsid w:val="00955ADE"/>
    <w:rsid w:val="0095720F"/>
    <w:rsid w:val="00957616"/>
    <w:rsid w:val="00960DA2"/>
    <w:rsid w:val="00961086"/>
    <w:rsid w:val="00962D2B"/>
    <w:rsid w:val="009634EE"/>
    <w:rsid w:val="009646CB"/>
    <w:rsid w:val="00965062"/>
    <w:rsid w:val="00966DFC"/>
    <w:rsid w:val="009672A1"/>
    <w:rsid w:val="0097096B"/>
    <w:rsid w:val="009723E0"/>
    <w:rsid w:val="00972EC8"/>
    <w:rsid w:val="00972F55"/>
    <w:rsid w:val="009731B2"/>
    <w:rsid w:val="009745BD"/>
    <w:rsid w:val="00974EF1"/>
    <w:rsid w:val="0097564C"/>
    <w:rsid w:val="00975702"/>
    <w:rsid w:val="00977F31"/>
    <w:rsid w:val="0098099D"/>
    <w:rsid w:val="00981885"/>
    <w:rsid w:val="009821AA"/>
    <w:rsid w:val="00982FFF"/>
    <w:rsid w:val="009832C3"/>
    <w:rsid w:val="00983663"/>
    <w:rsid w:val="00983D00"/>
    <w:rsid w:val="00983F64"/>
    <w:rsid w:val="0098464E"/>
    <w:rsid w:val="00985385"/>
    <w:rsid w:val="00986106"/>
    <w:rsid w:val="00986214"/>
    <w:rsid w:val="00986EEC"/>
    <w:rsid w:val="00986F13"/>
    <w:rsid w:val="0098705D"/>
    <w:rsid w:val="009870E4"/>
    <w:rsid w:val="00987717"/>
    <w:rsid w:val="00990E78"/>
    <w:rsid w:val="00990F06"/>
    <w:rsid w:val="00990FEB"/>
    <w:rsid w:val="009911C6"/>
    <w:rsid w:val="009913BB"/>
    <w:rsid w:val="00991503"/>
    <w:rsid w:val="00992F7D"/>
    <w:rsid w:val="00993CF9"/>
    <w:rsid w:val="00993DB6"/>
    <w:rsid w:val="00993F2E"/>
    <w:rsid w:val="00994E26"/>
    <w:rsid w:val="009950F6"/>
    <w:rsid w:val="0099512D"/>
    <w:rsid w:val="00997E2A"/>
    <w:rsid w:val="009A017A"/>
    <w:rsid w:val="009A1029"/>
    <w:rsid w:val="009A1D6A"/>
    <w:rsid w:val="009A22D8"/>
    <w:rsid w:val="009A2346"/>
    <w:rsid w:val="009A2FB7"/>
    <w:rsid w:val="009A36AA"/>
    <w:rsid w:val="009A3AB0"/>
    <w:rsid w:val="009A6031"/>
    <w:rsid w:val="009B0B00"/>
    <w:rsid w:val="009B0CB7"/>
    <w:rsid w:val="009B228D"/>
    <w:rsid w:val="009B2600"/>
    <w:rsid w:val="009B2688"/>
    <w:rsid w:val="009B2830"/>
    <w:rsid w:val="009B2857"/>
    <w:rsid w:val="009B2A32"/>
    <w:rsid w:val="009B2A7D"/>
    <w:rsid w:val="009B3FF8"/>
    <w:rsid w:val="009B4104"/>
    <w:rsid w:val="009B4DE7"/>
    <w:rsid w:val="009B5710"/>
    <w:rsid w:val="009B5B16"/>
    <w:rsid w:val="009B6308"/>
    <w:rsid w:val="009B64F8"/>
    <w:rsid w:val="009B65E8"/>
    <w:rsid w:val="009C04D6"/>
    <w:rsid w:val="009C1F67"/>
    <w:rsid w:val="009C24F5"/>
    <w:rsid w:val="009C2ABB"/>
    <w:rsid w:val="009C2E5B"/>
    <w:rsid w:val="009C32E7"/>
    <w:rsid w:val="009C5133"/>
    <w:rsid w:val="009C5C9B"/>
    <w:rsid w:val="009C64C4"/>
    <w:rsid w:val="009C6859"/>
    <w:rsid w:val="009C7CFE"/>
    <w:rsid w:val="009C7E3D"/>
    <w:rsid w:val="009D0317"/>
    <w:rsid w:val="009D2F9E"/>
    <w:rsid w:val="009D33A5"/>
    <w:rsid w:val="009D3D6E"/>
    <w:rsid w:val="009D3F2D"/>
    <w:rsid w:val="009D4185"/>
    <w:rsid w:val="009D5253"/>
    <w:rsid w:val="009D5274"/>
    <w:rsid w:val="009D6055"/>
    <w:rsid w:val="009D6161"/>
    <w:rsid w:val="009D6202"/>
    <w:rsid w:val="009D766A"/>
    <w:rsid w:val="009D7F72"/>
    <w:rsid w:val="009E0C71"/>
    <w:rsid w:val="009E0E2C"/>
    <w:rsid w:val="009E112D"/>
    <w:rsid w:val="009E1810"/>
    <w:rsid w:val="009E28A2"/>
    <w:rsid w:val="009E2C33"/>
    <w:rsid w:val="009E2D2D"/>
    <w:rsid w:val="009E3189"/>
    <w:rsid w:val="009E39A2"/>
    <w:rsid w:val="009E495F"/>
    <w:rsid w:val="009E4D43"/>
    <w:rsid w:val="009E5019"/>
    <w:rsid w:val="009E5D19"/>
    <w:rsid w:val="009E6435"/>
    <w:rsid w:val="009E6BD4"/>
    <w:rsid w:val="009E780D"/>
    <w:rsid w:val="009E7DCB"/>
    <w:rsid w:val="009F0D33"/>
    <w:rsid w:val="009F10C1"/>
    <w:rsid w:val="009F162B"/>
    <w:rsid w:val="009F2828"/>
    <w:rsid w:val="009F2B9E"/>
    <w:rsid w:val="009F2E94"/>
    <w:rsid w:val="009F2F7B"/>
    <w:rsid w:val="009F31EC"/>
    <w:rsid w:val="009F3A73"/>
    <w:rsid w:val="009F3D9D"/>
    <w:rsid w:val="009F6F2D"/>
    <w:rsid w:val="009F7635"/>
    <w:rsid w:val="009F7DD3"/>
    <w:rsid w:val="009F7F54"/>
    <w:rsid w:val="00A00A83"/>
    <w:rsid w:val="00A00AF0"/>
    <w:rsid w:val="00A02FB8"/>
    <w:rsid w:val="00A02FD3"/>
    <w:rsid w:val="00A0336D"/>
    <w:rsid w:val="00A039EE"/>
    <w:rsid w:val="00A06983"/>
    <w:rsid w:val="00A06B64"/>
    <w:rsid w:val="00A07443"/>
    <w:rsid w:val="00A07652"/>
    <w:rsid w:val="00A07E05"/>
    <w:rsid w:val="00A10862"/>
    <w:rsid w:val="00A10F6E"/>
    <w:rsid w:val="00A11487"/>
    <w:rsid w:val="00A1217D"/>
    <w:rsid w:val="00A122F6"/>
    <w:rsid w:val="00A132D6"/>
    <w:rsid w:val="00A136EF"/>
    <w:rsid w:val="00A13B52"/>
    <w:rsid w:val="00A146F9"/>
    <w:rsid w:val="00A16592"/>
    <w:rsid w:val="00A16988"/>
    <w:rsid w:val="00A16B2A"/>
    <w:rsid w:val="00A17604"/>
    <w:rsid w:val="00A17B6A"/>
    <w:rsid w:val="00A20186"/>
    <w:rsid w:val="00A22975"/>
    <w:rsid w:val="00A22CDF"/>
    <w:rsid w:val="00A25057"/>
    <w:rsid w:val="00A258EF"/>
    <w:rsid w:val="00A25EF9"/>
    <w:rsid w:val="00A2629B"/>
    <w:rsid w:val="00A265DA"/>
    <w:rsid w:val="00A30C3E"/>
    <w:rsid w:val="00A31419"/>
    <w:rsid w:val="00A324CA"/>
    <w:rsid w:val="00A33166"/>
    <w:rsid w:val="00A335AA"/>
    <w:rsid w:val="00A33DE5"/>
    <w:rsid w:val="00A350AD"/>
    <w:rsid w:val="00A3512C"/>
    <w:rsid w:val="00A35E22"/>
    <w:rsid w:val="00A37234"/>
    <w:rsid w:val="00A37960"/>
    <w:rsid w:val="00A37E39"/>
    <w:rsid w:val="00A405CD"/>
    <w:rsid w:val="00A421B1"/>
    <w:rsid w:val="00A42CDE"/>
    <w:rsid w:val="00A44313"/>
    <w:rsid w:val="00A448DC"/>
    <w:rsid w:val="00A44BA7"/>
    <w:rsid w:val="00A450BE"/>
    <w:rsid w:val="00A45724"/>
    <w:rsid w:val="00A459C7"/>
    <w:rsid w:val="00A46BF7"/>
    <w:rsid w:val="00A4794C"/>
    <w:rsid w:val="00A50D3D"/>
    <w:rsid w:val="00A5102B"/>
    <w:rsid w:val="00A5108D"/>
    <w:rsid w:val="00A5234D"/>
    <w:rsid w:val="00A5283C"/>
    <w:rsid w:val="00A543E1"/>
    <w:rsid w:val="00A54484"/>
    <w:rsid w:val="00A5461E"/>
    <w:rsid w:val="00A54634"/>
    <w:rsid w:val="00A55E5C"/>
    <w:rsid w:val="00A56C1B"/>
    <w:rsid w:val="00A56C66"/>
    <w:rsid w:val="00A60B7A"/>
    <w:rsid w:val="00A60CA5"/>
    <w:rsid w:val="00A610C5"/>
    <w:rsid w:val="00A639B7"/>
    <w:rsid w:val="00A64394"/>
    <w:rsid w:val="00A64B5B"/>
    <w:rsid w:val="00A658B1"/>
    <w:rsid w:val="00A66906"/>
    <w:rsid w:val="00A6766A"/>
    <w:rsid w:val="00A71316"/>
    <w:rsid w:val="00A72755"/>
    <w:rsid w:val="00A730E8"/>
    <w:rsid w:val="00A732F6"/>
    <w:rsid w:val="00A737CA"/>
    <w:rsid w:val="00A74464"/>
    <w:rsid w:val="00A74BC3"/>
    <w:rsid w:val="00A74BFC"/>
    <w:rsid w:val="00A756F1"/>
    <w:rsid w:val="00A75F5E"/>
    <w:rsid w:val="00A76AF0"/>
    <w:rsid w:val="00A8094B"/>
    <w:rsid w:val="00A80B15"/>
    <w:rsid w:val="00A81636"/>
    <w:rsid w:val="00A81945"/>
    <w:rsid w:val="00A820E1"/>
    <w:rsid w:val="00A82D05"/>
    <w:rsid w:val="00A833AA"/>
    <w:rsid w:val="00A83ABE"/>
    <w:rsid w:val="00A83CD3"/>
    <w:rsid w:val="00A84770"/>
    <w:rsid w:val="00A852DA"/>
    <w:rsid w:val="00A8581F"/>
    <w:rsid w:val="00A87511"/>
    <w:rsid w:val="00A919B7"/>
    <w:rsid w:val="00A933DF"/>
    <w:rsid w:val="00A946CB"/>
    <w:rsid w:val="00A94831"/>
    <w:rsid w:val="00A94C71"/>
    <w:rsid w:val="00A94EBF"/>
    <w:rsid w:val="00A950D5"/>
    <w:rsid w:val="00A95C0E"/>
    <w:rsid w:val="00A96655"/>
    <w:rsid w:val="00A972BA"/>
    <w:rsid w:val="00A973DE"/>
    <w:rsid w:val="00AA0AAB"/>
    <w:rsid w:val="00AA1007"/>
    <w:rsid w:val="00AA136A"/>
    <w:rsid w:val="00AA2ECE"/>
    <w:rsid w:val="00AA3832"/>
    <w:rsid w:val="00AA3884"/>
    <w:rsid w:val="00AA50CD"/>
    <w:rsid w:val="00AA5972"/>
    <w:rsid w:val="00AA5C0D"/>
    <w:rsid w:val="00AA6CD6"/>
    <w:rsid w:val="00AA7834"/>
    <w:rsid w:val="00AA7CD6"/>
    <w:rsid w:val="00AB0833"/>
    <w:rsid w:val="00AB0CD8"/>
    <w:rsid w:val="00AB3C83"/>
    <w:rsid w:val="00AB4796"/>
    <w:rsid w:val="00AB6457"/>
    <w:rsid w:val="00AB667C"/>
    <w:rsid w:val="00AB6E8F"/>
    <w:rsid w:val="00AB702D"/>
    <w:rsid w:val="00AB7C00"/>
    <w:rsid w:val="00AB7C6A"/>
    <w:rsid w:val="00AC03E5"/>
    <w:rsid w:val="00AC0B7F"/>
    <w:rsid w:val="00AC1453"/>
    <w:rsid w:val="00AC1C89"/>
    <w:rsid w:val="00AC1D0E"/>
    <w:rsid w:val="00AC3941"/>
    <w:rsid w:val="00AC3E38"/>
    <w:rsid w:val="00AC4D01"/>
    <w:rsid w:val="00AC4F32"/>
    <w:rsid w:val="00AC60A1"/>
    <w:rsid w:val="00AC6CAA"/>
    <w:rsid w:val="00AC7206"/>
    <w:rsid w:val="00AC7245"/>
    <w:rsid w:val="00AD16F9"/>
    <w:rsid w:val="00AD214E"/>
    <w:rsid w:val="00AD286A"/>
    <w:rsid w:val="00AD49AE"/>
    <w:rsid w:val="00AD4C2C"/>
    <w:rsid w:val="00AD4CA7"/>
    <w:rsid w:val="00AD57BD"/>
    <w:rsid w:val="00AD7EF3"/>
    <w:rsid w:val="00AE006C"/>
    <w:rsid w:val="00AE01EE"/>
    <w:rsid w:val="00AE0BDC"/>
    <w:rsid w:val="00AE16D3"/>
    <w:rsid w:val="00AE25AB"/>
    <w:rsid w:val="00AE299C"/>
    <w:rsid w:val="00AE2E85"/>
    <w:rsid w:val="00AE3250"/>
    <w:rsid w:val="00AE3A7C"/>
    <w:rsid w:val="00AE42EF"/>
    <w:rsid w:val="00AE43B7"/>
    <w:rsid w:val="00AE4D8C"/>
    <w:rsid w:val="00AE51E4"/>
    <w:rsid w:val="00AE5B70"/>
    <w:rsid w:val="00AE5ECF"/>
    <w:rsid w:val="00AE60F1"/>
    <w:rsid w:val="00AE6E05"/>
    <w:rsid w:val="00AF0192"/>
    <w:rsid w:val="00AF075D"/>
    <w:rsid w:val="00AF12E3"/>
    <w:rsid w:val="00AF2C74"/>
    <w:rsid w:val="00AF2DF0"/>
    <w:rsid w:val="00AF4223"/>
    <w:rsid w:val="00AF47C6"/>
    <w:rsid w:val="00AF537D"/>
    <w:rsid w:val="00AF738A"/>
    <w:rsid w:val="00AF7BC7"/>
    <w:rsid w:val="00B00987"/>
    <w:rsid w:val="00B00ED4"/>
    <w:rsid w:val="00B00FFF"/>
    <w:rsid w:val="00B01094"/>
    <w:rsid w:val="00B04CB2"/>
    <w:rsid w:val="00B05431"/>
    <w:rsid w:val="00B054F9"/>
    <w:rsid w:val="00B06280"/>
    <w:rsid w:val="00B0723C"/>
    <w:rsid w:val="00B0781F"/>
    <w:rsid w:val="00B11723"/>
    <w:rsid w:val="00B124A8"/>
    <w:rsid w:val="00B1266B"/>
    <w:rsid w:val="00B1339E"/>
    <w:rsid w:val="00B1348C"/>
    <w:rsid w:val="00B13612"/>
    <w:rsid w:val="00B144EB"/>
    <w:rsid w:val="00B150EC"/>
    <w:rsid w:val="00B16EF9"/>
    <w:rsid w:val="00B175FF"/>
    <w:rsid w:val="00B17D55"/>
    <w:rsid w:val="00B20169"/>
    <w:rsid w:val="00B210C8"/>
    <w:rsid w:val="00B219AF"/>
    <w:rsid w:val="00B22419"/>
    <w:rsid w:val="00B22BAA"/>
    <w:rsid w:val="00B22F84"/>
    <w:rsid w:val="00B239E8"/>
    <w:rsid w:val="00B23C7D"/>
    <w:rsid w:val="00B24415"/>
    <w:rsid w:val="00B249F9"/>
    <w:rsid w:val="00B24EE0"/>
    <w:rsid w:val="00B2778E"/>
    <w:rsid w:val="00B27EFA"/>
    <w:rsid w:val="00B30157"/>
    <w:rsid w:val="00B30378"/>
    <w:rsid w:val="00B30760"/>
    <w:rsid w:val="00B30CEC"/>
    <w:rsid w:val="00B30DF4"/>
    <w:rsid w:val="00B31494"/>
    <w:rsid w:val="00B32C34"/>
    <w:rsid w:val="00B33FBD"/>
    <w:rsid w:val="00B3476C"/>
    <w:rsid w:val="00B363DC"/>
    <w:rsid w:val="00B36407"/>
    <w:rsid w:val="00B36CD2"/>
    <w:rsid w:val="00B36D2B"/>
    <w:rsid w:val="00B37ABA"/>
    <w:rsid w:val="00B404E6"/>
    <w:rsid w:val="00B42737"/>
    <w:rsid w:val="00B42B1E"/>
    <w:rsid w:val="00B43347"/>
    <w:rsid w:val="00B4364A"/>
    <w:rsid w:val="00B43BEB"/>
    <w:rsid w:val="00B4487A"/>
    <w:rsid w:val="00B45211"/>
    <w:rsid w:val="00B47017"/>
    <w:rsid w:val="00B47253"/>
    <w:rsid w:val="00B472AD"/>
    <w:rsid w:val="00B47ADA"/>
    <w:rsid w:val="00B47C0B"/>
    <w:rsid w:val="00B47FEC"/>
    <w:rsid w:val="00B507E8"/>
    <w:rsid w:val="00B50A3A"/>
    <w:rsid w:val="00B51412"/>
    <w:rsid w:val="00B514A1"/>
    <w:rsid w:val="00B516B4"/>
    <w:rsid w:val="00B51C24"/>
    <w:rsid w:val="00B51C26"/>
    <w:rsid w:val="00B51ED2"/>
    <w:rsid w:val="00B5202E"/>
    <w:rsid w:val="00B52C1B"/>
    <w:rsid w:val="00B52F9C"/>
    <w:rsid w:val="00B53248"/>
    <w:rsid w:val="00B54C68"/>
    <w:rsid w:val="00B54CAD"/>
    <w:rsid w:val="00B55083"/>
    <w:rsid w:val="00B55123"/>
    <w:rsid w:val="00B560C4"/>
    <w:rsid w:val="00B573EC"/>
    <w:rsid w:val="00B57520"/>
    <w:rsid w:val="00B57C03"/>
    <w:rsid w:val="00B57EEC"/>
    <w:rsid w:val="00B57F78"/>
    <w:rsid w:val="00B60567"/>
    <w:rsid w:val="00B60EBC"/>
    <w:rsid w:val="00B622CD"/>
    <w:rsid w:val="00B6261D"/>
    <w:rsid w:val="00B63286"/>
    <w:rsid w:val="00B632F4"/>
    <w:rsid w:val="00B64118"/>
    <w:rsid w:val="00B64591"/>
    <w:rsid w:val="00B65026"/>
    <w:rsid w:val="00B65736"/>
    <w:rsid w:val="00B65C76"/>
    <w:rsid w:val="00B71951"/>
    <w:rsid w:val="00B7293B"/>
    <w:rsid w:val="00B72B79"/>
    <w:rsid w:val="00B73B5C"/>
    <w:rsid w:val="00B73FC4"/>
    <w:rsid w:val="00B7421B"/>
    <w:rsid w:val="00B747EC"/>
    <w:rsid w:val="00B74C9D"/>
    <w:rsid w:val="00B75A0D"/>
    <w:rsid w:val="00B80DA7"/>
    <w:rsid w:val="00B81A46"/>
    <w:rsid w:val="00B81ACD"/>
    <w:rsid w:val="00B830AA"/>
    <w:rsid w:val="00B8428D"/>
    <w:rsid w:val="00B84C42"/>
    <w:rsid w:val="00B85577"/>
    <w:rsid w:val="00B85B49"/>
    <w:rsid w:val="00B85C92"/>
    <w:rsid w:val="00B90A08"/>
    <w:rsid w:val="00B90C75"/>
    <w:rsid w:val="00B90DAC"/>
    <w:rsid w:val="00B91239"/>
    <w:rsid w:val="00B9123F"/>
    <w:rsid w:val="00B91240"/>
    <w:rsid w:val="00B9172F"/>
    <w:rsid w:val="00B920B1"/>
    <w:rsid w:val="00B9221B"/>
    <w:rsid w:val="00B94A80"/>
    <w:rsid w:val="00B94F11"/>
    <w:rsid w:val="00B95C45"/>
    <w:rsid w:val="00BA1EE6"/>
    <w:rsid w:val="00BA27FC"/>
    <w:rsid w:val="00BA3350"/>
    <w:rsid w:val="00BA39CC"/>
    <w:rsid w:val="00BA4CDF"/>
    <w:rsid w:val="00BA5178"/>
    <w:rsid w:val="00BA707F"/>
    <w:rsid w:val="00BA7844"/>
    <w:rsid w:val="00BA7DB6"/>
    <w:rsid w:val="00BA7F0C"/>
    <w:rsid w:val="00BB0726"/>
    <w:rsid w:val="00BB1057"/>
    <w:rsid w:val="00BB136B"/>
    <w:rsid w:val="00BB2005"/>
    <w:rsid w:val="00BB2231"/>
    <w:rsid w:val="00BB258B"/>
    <w:rsid w:val="00BB2C11"/>
    <w:rsid w:val="00BB318F"/>
    <w:rsid w:val="00BB31CF"/>
    <w:rsid w:val="00BB3ED5"/>
    <w:rsid w:val="00BB4973"/>
    <w:rsid w:val="00BB684E"/>
    <w:rsid w:val="00BB7192"/>
    <w:rsid w:val="00BC03DD"/>
    <w:rsid w:val="00BC161B"/>
    <w:rsid w:val="00BC1D61"/>
    <w:rsid w:val="00BC1DB0"/>
    <w:rsid w:val="00BC22D6"/>
    <w:rsid w:val="00BC2ADA"/>
    <w:rsid w:val="00BC5252"/>
    <w:rsid w:val="00BC5B91"/>
    <w:rsid w:val="00BC6986"/>
    <w:rsid w:val="00BC6AF1"/>
    <w:rsid w:val="00BC6D9A"/>
    <w:rsid w:val="00BC701D"/>
    <w:rsid w:val="00BC70A5"/>
    <w:rsid w:val="00BC7246"/>
    <w:rsid w:val="00BC778E"/>
    <w:rsid w:val="00BD15E3"/>
    <w:rsid w:val="00BD1643"/>
    <w:rsid w:val="00BD1870"/>
    <w:rsid w:val="00BD3CA2"/>
    <w:rsid w:val="00BD3DC5"/>
    <w:rsid w:val="00BD4104"/>
    <w:rsid w:val="00BD41E8"/>
    <w:rsid w:val="00BD444E"/>
    <w:rsid w:val="00BD4450"/>
    <w:rsid w:val="00BD5BAB"/>
    <w:rsid w:val="00BD607F"/>
    <w:rsid w:val="00BD6267"/>
    <w:rsid w:val="00BD6EEF"/>
    <w:rsid w:val="00BD7DAB"/>
    <w:rsid w:val="00BE00C5"/>
    <w:rsid w:val="00BE022F"/>
    <w:rsid w:val="00BE078B"/>
    <w:rsid w:val="00BE0A4A"/>
    <w:rsid w:val="00BE1BE3"/>
    <w:rsid w:val="00BE3071"/>
    <w:rsid w:val="00BE3652"/>
    <w:rsid w:val="00BE4E34"/>
    <w:rsid w:val="00BE4FAB"/>
    <w:rsid w:val="00BE5291"/>
    <w:rsid w:val="00BE536C"/>
    <w:rsid w:val="00BE63B6"/>
    <w:rsid w:val="00BE7133"/>
    <w:rsid w:val="00BE7586"/>
    <w:rsid w:val="00BE76BD"/>
    <w:rsid w:val="00BF1E99"/>
    <w:rsid w:val="00BF213B"/>
    <w:rsid w:val="00BF2790"/>
    <w:rsid w:val="00BF281F"/>
    <w:rsid w:val="00BF30B3"/>
    <w:rsid w:val="00BF349B"/>
    <w:rsid w:val="00BF3DE9"/>
    <w:rsid w:val="00BF49C4"/>
    <w:rsid w:val="00BF598A"/>
    <w:rsid w:val="00BF5F8A"/>
    <w:rsid w:val="00BF6406"/>
    <w:rsid w:val="00BF6447"/>
    <w:rsid w:val="00BF6D7B"/>
    <w:rsid w:val="00BF75EE"/>
    <w:rsid w:val="00BF76C1"/>
    <w:rsid w:val="00C003C3"/>
    <w:rsid w:val="00C007E6"/>
    <w:rsid w:val="00C00FDB"/>
    <w:rsid w:val="00C0173E"/>
    <w:rsid w:val="00C01841"/>
    <w:rsid w:val="00C01EA3"/>
    <w:rsid w:val="00C02F5A"/>
    <w:rsid w:val="00C037B1"/>
    <w:rsid w:val="00C039D4"/>
    <w:rsid w:val="00C04160"/>
    <w:rsid w:val="00C04282"/>
    <w:rsid w:val="00C04292"/>
    <w:rsid w:val="00C06160"/>
    <w:rsid w:val="00C06576"/>
    <w:rsid w:val="00C0731D"/>
    <w:rsid w:val="00C0772A"/>
    <w:rsid w:val="00C10627"/>
    <w:rsid w:val="00C123D8"/>
    <w:rsid w:val="00C13702"/>
    <w:rsid w:val="00C142A7"/>
    <w:rsid w:val="00C15110"/>
    <w:rsid w:val="00C15793"/>
    <w:rsid w:val="00C158EA"/>
    <w:rsid w:val="00C15E55"/>
    <w:rsid w:val="00C165F2"/>
    <w:rsid w:val="00C2032F"/>
    <w:rsid w:val="00C21D47"/>
    <w:rsid w:val="00C22D70"/>
    <w:rsid w:val="00C23230"/>
    <w:rsid w:val="00C24A19"/>
    <w:rsid w:val="00C2508E"/>
    <w:rsid w:val="00C250A3"/>
    <w:rsid w:val="00C25BA3"/>
    <w:rsid w:val="00C26527"/>
    <w:rsid w:val="00C265CD"/>
    <w:rsid w:val="00C26A33"/>
    <w:rsid w:val="00C26D28"/>
    <w:rsid w:val="00C27693"/>
    <w:rsid w:val="00C2782B"/>
    <w:rsid w:val="00C27C0F"/>
    <w:rsid w:val="00C300DB"/>
    <w:rsid w:val="00C30122"/>
    <w:rsid w:val="00C30B93"/>
    <w:rsid w:val="00C31619"/>
    <w:rsid w:val="00C31DC4"/>
    <w:rsid w:val="00C32365"/>
    <w:rsid w:val="00C327E3"/>
    <w:rsid w:val="00C330A6"/>
    <w:rsid w:val="00C33ED8"/>
    <w:rsid w:val="00C34CB9"/>
    <w:rsid w:val="00C35899"/>
    <w:rsid w:val="00C36A4C"/>
    <w:rsid w:val="00C36E38"/>
    <w:rsid w:val="00C4041A"/>
    <w:rsid w:val="00C41A29"/>
    <w:rsid w:val="00C41C77"/>
    <w:rsid w:val="00C42E26"/>
    <w:rsid w:val="00C43B3A"/>
    <w:rsid w:val="00C44114"/>
    <w:rsid w:val="00C44A49"/>
    <w:rsid w:val="00C44C22"/>
    <w:rsid w:val="00C46F53"/>
    <w:rsid w:val="00C473D6"/>
    <w:rsid w:val="00C47DBF"/>
    <w:rsid w:val="00C50463"/>
    <w:rsid w:val="00C522AD"/>
    <w:rsid w:val="00C531C9"/>
    <w:rsid w:val="00C53326"/>
    <w:rsid w:val="00C53A3F"/>
    <w:rsid w:val="00C53CCB"/>
    <w:rsid w:val="00C547B6"/>
    <w:rsid w:val="00C548A2"/>
    <w:rsid w:val="00C54A8B"/>
    <w:rsid w:val="00C55209"/>
    <w:rsid w:val="00C5542B"/>
    <w:rsid w:val="00C56255"/>
    <w:rsid w:val="00C57E3A"/>
    <w:rsid w:val="00C60CF9"/>
    <w:rsid w:val="00C61C7E"/>
    <w:rsid w:val="00C62663"/>
    <w:rsid w:val="00C62C81"/>
    <w:rsid w:val="00C63112"/>
    <w:rsid w:val="00C631FE"/>
    <w:rsid w:val="00C645C6"/>
    <w:rsid w:val="00C64DA9"/>
    <w:rsid w:val="00C65387"/>
    <w:rsid w:val="00C668DA"/>
    <w:rsid w:val="00C66C29"/>
    <w:rsid w:val="00C67328"/>
    <w:rsid w:val="00C674E9"/>
    <w:rsid w:val="00C70F2A"/>
    <w:rsid w:val="00C71120"/>
    <w:rsid w:val="00C72726"/>
    <w:rsid w:val="00C72803"/>
    <w:rsid w:val="00C72942"/>
    <w:rsid w:val="00C736D9"/>
    <w:rsid w:val="00C73977"/>
    <w:rsid w:val="00C74040"/>
    <w:rsid w:val="00C743AF"/>
    <w:rsid w:val="00C74ECB"/>
    <w:rsid w:val="00C74FF8"/>
    <w:rsid w:val="00C75439"/>
    <w:rsid w:val="00C75622"/>
    <w:rsid w:val="00C757DE"/>
    <w:rsid w:val="00C75A82"/>
    <w:rsid w:val="00C75E80"/>
    <w:rsid w:val="00C75EDC"/>
    <w:rsid w:val="00C77456"/>
    <w:rsid w:val="00C77840"/>
    <w:rsid w:val="00C81A5A"/>
    <w:rsid w:val="00C8265D"/>
    <w:rsid w:val="00C83849"/>
    <w:rsid w:val="00C83ABB"/>
    <w:rsid w:val="00C85013"/>
    <w:rsid w:val="00C8525A"/>
    <w:rsid w:val="00C85AEA"/>
    <w:rsid w:val="00C85DC1"/>
    <w:rsid w:val="00C86859"/>
    <w:rsid w:val="00C86E19"/>
    <w:rsid w:val="00C87BE8"/>
    <w:rsid w:val="00C87E2D"/>
    <w:rsid w:val="00C87FD8"/>
    <w:rsid w:val="00C9010D"/>
    <w:rsid w:val="00C901B0"/>
    <w:rsid w:val="00C90AFD"/>
    <w:rsid w:val="00C90B4D"/>
    <w:rsid w:val="00C90FEA"/>
    <w:rsid w:val="00C911D9"/>
    <w:rsid w:val="00C923CC"/>
    <w:rsid w:val="00C92C76"/>
    <w:rsid w:val="00C936C8"/>
    <w:rsid w:val="00C9374D"/>
    <w:rsid w:val="00C9394E"/>
    <w:rsid w:val="00C94337"/>
    <w:rsid w:val="00C949A9"/>
    <w:rsid w:val="00C94D68"/>
    <w:rsid w:val="00C94F2F"/>
    <w:rsid w:val="00C952D0"/>
    <w:rsid w:val="00C957BC"/>
    <w:rsid w:val="00C9587B"/>
    <w:rsid w:val="00C97087"/>
    <w:rsid w:val="00C97C9F"/>
    <w:rsid w:val="00CA0E87"/>
    <w:rsid w:val="00CA1065"/>
    <w:rsid w:val="00CA1906"/>
    <w:rsid w:val="00CA24D0"/>
    <w:rsid w:val="00CA25B4"/>
    <w:rsid w:val="00CA2A3F"/>
    <w:rsid w:val="00CA2FEF"/>
    <w:rsid w:val="00CA3F87"/>
    <w:rsid w:val="00CA40FB"/>
    <w:rsid w:val="00CA4430"/>
    <w:rsid w:val="00CA48FE"/>
    <w:rsid w:val="00CA4B9C"/>
    <w:rsid w:val="00CA5AB4"/>
    <w:rsid w:val="00CA6122"/>
    <w:rsid w:val="00CA65A7"/>
    <w:rsid w:val="00CA68B0"/>
    <w:rsid w:val="00CA6C6A"/>
    <w:rsid w:val="00CA750C"/>
    <w:rsid w:val="00CA77C9"/>
    <w:rsid w:val="00CB12D5"/>
    <w:rsid w:val="00CB155B"/>
    <w:rsid w:val="00CB306C"/>
    <w:rsid w:val="00CB3344"/>
    <w:rsid w:val="00CB38AD"/>
    <w:rsid w:val="00CB3AD1"/>
    <w:rsid w:val="00CB433A"/>
    <w:rsid w:val="00CB664E"/>
    <w:rsid w:val="00CB6BA0"/>
    <w:rsid w:val="00CB74F7"/>
    <w:rsid w:val="00CB7530"/>
    <w:rsid w:val="00CB7552"/>
    <w:rsid w:val="00CC000F"/>
    <w:rsid w:val="00CC09C6"/>
    <w:rsid w:val="00CC2A85"/>
    <w:rsid w:val="00CC493B"/>
    <w:rsid w:val="00CC4CB9"/>
    <w:rsid w:val="00CC4F9F"/>
    <w:rsid w:val="00CC59CC"/>
    <w:rsid w:val="00CC64C1"/>
    <w:rsid w:val="00CC6CC8"/>
    <w:rsid w:val="00CC7529"/>
    <w:rsid w:val="00CC7BC2"/>
    <w:rsid w:val="00CC7DAA"/>
    <w:rsid w:val="00CC7FBA"/>
    <w:rsid w:val="00CD0456"/>
    <w:rsid w:val="00CD0B35"/>
    <w:rsid w:val="00CD1443"/>
    <w:rsid w:val="00CD16BD"/>
    <w:rsid w:val="00CD18CB"/>
    <w:rsid w:val="00CD1E76"/>
    <w:rsid w:val="00CD2334"/>
    <w:rsid w:val="00CD292C"/>
    <w:rsid w:val="00CD588D"/>
    <w:rsid w:val="00CD5EAB"/>
    <w:rsid w:val="00CD62CD"/>
    <w:rsid w:val="00CD6942"/>
    <w:rsid w:val="00CD76CD"/>
    <w:rsid w:val="00CD776A"/>
    <w:rsid w:val="00CE0D68"/>
    <w:rsid w:val="00CE13D1"/>
    <w:rsid w:val="00CE1982"/>
    <w:rsid w:val="00CE2177"/>
    <w:rsid w:val="00CE26A1"/>
    <w:rsid w:val="00CE2969"/>
    <w:rsid w:val="00CE2FA1"/>
    <w:rsid w:val="00CE2FEE"/>
    <w:rsid w:val="00CE30F5"/>
    <w:rsid w:val="00CE3FDA"/>
    <w:rsid w:val="00CE4D25"/>
    <w:rsid w:val="00CE5B98"/>
    <w:rsid w:val="00CE5DD7"/>
    <w:rsid w:val="00CF0689"/>
    <w:rsid w:val="00CF0918"/>
    <w:rsid w:val="00CF1AB3"/>
    <w:rsid w:val="00CF3885"/>
    <w:rsid w:val="00CF3ED1"/>
    <w:rsid w:val="00CF477C"/>
    <w:rsid w:val="00CF4CBF"/>
    <w:rsid w:val="00CF650D"/>
    <w:rsid w:val="00CF6A4B"/>
    <w:rsid w:val="00CF7FE1"/>
    <w:rsid w:val="00D006AE"/>
    <w:rsid w:val="00D0145A"/>
    <w:rsid w:val="00D01698"/>
    <w:rsid w:val="00D018ED"/>
    <w:rsid w:val="00D01F08"/>
    <w:rsid w:val="00D022A2"/>
    <w:rsid w:val="00D0316E"/>
    <w:rsid w:val="00D03F91"/>
    <w:rsid w:val="00D0416C"/>
    <w:rsid w:val="00D041B8"/>
    <w:rsid w:val="00D043C1"/>
    <w:rsid w:val="00D04793"/>
    <w:rsid w:val="00D064B2"/>
    <w:rsid w:val="00D06520"/>
    <w:rsid w:val="00D06A56"/>
    <w:rsid w:val="00D07109"/>
    <w:rsid w:val="00D074D6"/>
    <w:rsid w:val="00D07A33"/>
    <w:rsid w:val="00D07DF8"/>
    <w:rsid w:val="00D10862"/>
    <w:rsid w:val="00D117E7"/>
    <w:rsid w:val="00D1224A"/>
    <w:rsid w:val="00D1374D"/>
    <w:rsid w:val="00D14CF2"/>
    <w:rsid w:val="00D14D6E"/>
    <w:rsid w:val="00D14E84"/>
    <w:rsid w:val="00D16396"/>
    <w:rsid w:val="00D16428"/>
    <w:rsid w:val="00D167AC"/>
    <w:rsid w:val="00D16F1C"/>
    <w:rsid w:val="00D1709D"/>
    <w:rsid w:val="00D20C7F"/>
    <w:rsid w:val="00D20D56"/>
    <w:rsid w:val="00D22494"/>
    <w:rsid w:val="00D229EE"/>
    <w:rsid w:val="00D23947"/>
    <w:rsid w:val="00D2416C"/>
    <w:rsid w:val="00D2467C"/>
    <w:rsid w:val="00D247DC"/>
    <w:rsid w:val="00D248BB"/>
    <w:rsid w:val="00D24BC4"/>
    <w:rsid w:val="00D24E19"/>
    <w:rsid w:val="00D2700E"/>
    <w:rsid w:val="00D27E2F"/>
    <w:rsid w:val="00D30167"/>
    <w:rsid w:val="00D325B5"/>
    <w:rsid w:val="00D325BC"/>
    <w:rsid w:val="00D3294B"/>
    <w:rsid w:val="00D33B20"/>
    <w:rsid w:val="00D3485D"/>
    <w:rsid w:val="00D3494E"/>
    <w:rsid w:val="00D3507E"/>
    <w:rsid w:val="00D3576A"/>
    <w:rsid w:val="00D3577D"/>
    <w:rsid w:val="00D35AB1"/>
    <w:rsid w:val="00D35C6F"/>
    <w:rsid w:val="00D369F3"/>
    <w:rsid w:val="00D3726A"/>
    <w:rsid w:val="00D374BE"/>
    <w:rsid w:val="00D375F9"/>
    <w:rsid w:val="00D37F1F"/>
    <w:rsid w:val="00D40487"/>
    <w:rsid w:val="00D412F1"/>
    <w:rsid w:val="00D417A4"/>
    <w:rsid w:val="00D44055"/>
    <w:rsid w:val="00D44168"/>
    <w:rsid w:val="00D44B64"/>
    <w:rsid w:val="00D45B04"/>
    <w:rsid w:val="00D473B4"/>
    <w:rsid w:val="00D500D2"/>
    <w:rsid w:val="00D50321"/>
    <w:rsid w:val="00D508B9"/>
    <w:rsid w:val="00D50C31"/>
    <w:rsid w:val="00D5256E"/>
    <w:rsid w:val="00D52896"/>
    <w:rsid w:val="00D528A8"/>
    <w:rsid w:val="00D52D02"/>
    <w:rsid w:val="00D53340"/>
    <w:rsid w:val="00D534F2"/>
    <w:rsid w:val="00D54A13"/>
    <w:rsid w:val="00D54DEA"/>
    <w:rsid w:val="00D55688"/>
    <w:rsid w:val="00D5588D"/>
    <w:rsid w:val="00D558DF"/>
    <w:rsid w:val="00D57B10"/>
    <w:rsid w:val="00D60078"/>
    <w:rsid w:val="00D6025B"/>
    <w:rsid w:val="00D617EA"/>
    <w:rsid w:val="00D621EF"/>
    <w:rsid w:val="00D622B4"/>
    <w:rsid w:val="00D62507"/>
    <w:rsid w:val="00D639CF"/>
    <w:rsid w:val="00D63BDF"/>
    <w:rsid w:val="00D6424C"/>
    <w:rsid w:val="00D64286"/>
    <w:rsid w:val="00D6488A"/>
    <w:rsid w:val="00D648BB"/>
    <w:rsid w:val="00D64BEC"/>
    <w:rsid w:val="00D64CAD"/>
    <w:rsid w:val="00D663B3"/>
    <w:rsid w:val="00D66C7D"/>
    <w:rsid w:val="00D71814"/>
    <w:rsid w:val="00D737DF"/>
    <w:rsid w:val="00D73CF2"/>
    <w:rsid w:val="00D7419F"/>
    <w:rsid w:val="00D7528C"/>
    <w:rsid w:val="00D756C2"/>
    <w:rsid w:val="00D802C9"/>
    <w:rsid w:val="00D812B4"/>
    <w:rsid w:val="00D81A55"/>
    <w:rsid w:val="00D81E38"/>
    <w:rsid w:val="00D824EB"/>
    <w:rsid w:val="00D825EF"/>
    <w:rsid w:val="00D8353A"/>
    <w:rsid w:val="00D849A1"/>
    <w:rsid w:val="00D84B4E"/>
    <w:rsid w:val="00D84D16"/>
    <w:rsid w:val="00D85FEC"/>
    <w:rsid w:val="00D87500"/>
    <w:rsid w:val="00D87C03"/>
    <w:rsid w:val="00D87EA0"/>
    <w:rsid w:val="00D900F7"/>
    <w:rsid w:val="00D916F4"/>
    <w:rsid w:val="00D91FAB"/>
    <w:rsid w:val="00D9218E"/>
    <w:rsid w:val="00D94298"/>
    <w:rsid w:val="00D94A0B"/>
    <w:rsid w:val="00D951AE"/>
    <w:rsid w:val="00D955CE"/>
    <w:rsid w:val="00D9561C"/>
    <w:rsid w:val="00D96499"/>
    <w:rsid w:val="00D969A8"/>
    <w:rsid w:val="00D974B1"/>
    <w:rsid w:val="00DA05A7"/>
    <w:rsid w:val="00DA0C4B"/>
    <w:rsid w:val="00DA0C77"/>
    <w:rsid w:val="00DA16D9"/>
    <w:rsid w:val="00DA175A"/>
    <w:rsid w:val="00DA2F3B"/>
    <w:rsid w:val="00DA32AA"/>
    <w:rsid w:val="00DA34CA"/>
    <w:rsid w:val="00DA3972"/>
    <w:rsid w:val="00DA418A"/>
    <w:rsid w:val="00DA47AA"/>
    <w:rsid w:val="00DA4D74"/>
    <w:rsid w:val="00DA5467"/>
    <w:rsid w:val="00DA55F2"/>
    <w:rsid w:val="00DA6261"/>
    <w:rsid w:val="00DA6757"/>
    <w:rsid w:val="00DA6A62"/>
    <w:rsid w:val="00DA7AE7"/>
    <w:rsid w:val="00DA7E22"/>
    <w:rsid w:val="00DB02A6"/>
    <w:rsid w:val="00DB1890"/>
    <w:rsid w:val="00DB4488"/>
    <w:rsid w:val="00DB59E9"/>
    <w:rsid w:val="00DB5D69"/>
    <w:rsid w:val="00DB5F79"/>
    <w:rsid w:val="00DB66F5"/>
    <w:rsid w:val="00DC14DE"/>
    <w:rsid w:val="00DC1913"/>
    <w:rsid w:val="00DC1EE5"/>
    <w:rsid w:val="00DC24CE"/>
    <w:rsid w:val="00DC2738"/>
    <w:rsid w:val="00DC2BC7"/>
    <w:rsid w:val="00DC2C4D"/>
    <w:rsid w:val="00DC2F06"/>
    <w:rsid w:val="00DC3CE8"/>
    <w:rsid w:val="00DC4B6C"/>
    <w:rsid w:val="00DC4F65"/>
    <w:rsid w:val="00DC50F8"/>
    <w:rsid w:val="00DC52F5"/>
    <w:rsid w:val="00DC5BB7"/>
    <w:rsid w:val="00DC6F84"/>
    <w:rsid w:val="00DC72FD"/>
    <w:rsid w:val="00DC7D05"/>
    <w:rsid w:val="00DC7E1A"/>
    <w:rsid w:val="00DD018A"/>
    <w:rsid w:val="00DD05EE"/>
    <w:rsid w:val="00DD0679"/>
    <w:rsid w:val="00DD0738"/>
    <w:rsid w:val="00DD0CC4"/>
    <w:rsid w:val="00DD1587"/>
    <w:rsid w:val="00DD2394"/>
    <w:rsid w:val="00DD27F5"/>
    <w:rsid w:val="00DD2A2D"/>
    <w:rsid w:val="00DD2B33"/>
    <w:rsid w:val="00DD2F4E"/>
    <w:rsid w:val="00DD3BA8"/>
    <w:rsid w:val="00DD45CA"/>
    <w:rsid w:val="00DD4686"/>
    <w:rsid w:val="00DD5495"/>
    <w:rsid w:val="00DD6B1F"/>
    <w:rsid w:val="00DD72A6"/>
    <w:rsid w:val="00DD797D"/>
    <w:rsid w:val="00DD7AE9"/>
    <w:rsid w:val="00DE1384"/>
    <w:rsid w:val="00DE1FFD"/>
    <w:rsid w:val="00DE2298"/>
    <w:rsid w:val="00DE3FEB"/>
    <w:rsid w:val="00DE46FA"/>
    <w:rsid w:val="00DE6275"/>
    <w:rsid w:val="00DE7612"/>
    <w:rsid w:val="00DE7697"/>
    <w:rsid w:val="00DE7800"/>
    <w:rsid w:val="00DF005A"/>
    <w:rsid w:val="00DF09EF"/>
    <w:rsid w:val="00DF0EA0"/>
    <w:rsid w:val="00DF11C2"/>
    <w:rsid w:val="00DF2118"/>
    <w:rsid w:val="00DF2FDD"/>
    <w:rsid w:val="00DF393F"/>
    <w:rsid w:val="00DF3ACE"/>
    <w:rsid w:val="00DF3C9C"/>
    <w:rsid w:val="00DF3EBD"/>
    <w:rsid w:val="00DF50A3"/>
    <w:rsid w:val="00DF5160"/>
    <w:rsid w:val="00DF60B9"/>
    <w:rsid w:val="00DF61D4"/>
    <w:rsid w:val="00DF66DF"/>
    <w:rsid w:val="00DF6F4E"/>
    <w:rsid w:val="00DF76F0"/>
    <w:rsid w:val="00E00AD9"/>
    <w:rsid w:val="00E00D62"/>
    <w:rsid w:val="00E01B49"/>
    <w:rsid w:val="00E02E5D"/>
    <w:rsid w:val="00E0404C"/>
    <w:rsid w:val="00E04896"/>
    <w:rsid w:val="00E057FA"/>
    <w:rsid w:val="00E05D97"/>
    <w:rsid w:val="00E06544"/>
    <w:rsid w:val="00E06A1C"/>
    <w:rsid w:val="00E07414"/>
    <w:rsid w:val="00E07C6B"/>
    <w:rsid w:val="00E07E1B"/>
    <w:rsid w:val="00E10CA9"/>
    <w:rsid w:val="00E1112E"/>
    <w:rsid w:val="00E11176"/>
    <w:rsid w:val="00E113E7"/>
    <w:rsid w:val="00E115A1"/>
    <w:rsid w:val="00E123E2"/>
    <w:rsid w:val="00E12E2A"/>
    <w:rsid w:val="00E1353D"/>
    <w:rsid w:val="00E13ADE"/>
    <w:rsid w:val="00E14FAD"/>
    <w:rsid w:val="00E1546A"/>
    <w:rsid w:val="00E177C0"/>
    <w:rsid w:val="00E208C8"/>
    <w:rsid w:val="00E212CA"/>
    <w:rsid w:val="00E243D3"/>
    <w:rsid w:val="00E2453C"/>
    <w:rsid w:val="00E24CD5"/>
    <w:rsid w:val="00E259D4"/>
    <w:rsid w:val="00E26DD2"/>
    <w:rsid w:val="00E276F9"/>
    <w:rsid w:val="00E30AB3"/>
    <w:rsid w:val="00E30CF6"/>
    <w:rsid w:val="00E30E75"/>
    <w:rsid w:val="00E314D5"/>
    <w:rsid w:val="00E3157C"/>
    <w:rsid w:val="00E31D7C"/>
    <w:rsid w:val="00E33677"/>
    <w:rsid w:val="00E33936"/>
    <w:rsid w:val="00E3478F"/>
    <w:rsid w:val="00E34BE3"/>
    <w:rsid w:val="00E354AB"/>
    <w:rsid w:val="00E358BA"/>
    <w:rsid w:val="00E35ACB"/>
    <w:rsid w:val="00E35EEC"/>
    <w:rsid w:val="00E3666A"/>
    <w:rsid w:val="00E3707F"/>
    <w:rsid w:val="00E40119"/>
    <w:rsid w:val="00E40425"/>
    <w:rsid w:val="00E41C85"/>
    <w:rsid w:val="00E41DA5"/>
    <w:rsid w:val="00E42063"/>
    <w:rsid w:val="00E42369"/>
    <w:rsid w:val="00E425D3"/>
    <w:rsid w:val="00E436DD"/>
    <w:rsid w:val="00E43955"/>
    <w:rsid w:val="00E4539F"/>
    <w:rsid w:val="00E4560E"/>
    <w:rsid w:val="00E463F5"/>
    <w:rsid w:val="00E46D29"/>
    <w:rsid w:val="00E46E79"/>
    <w:rsid w:val="00E50BDF"/>
    <w:rsid w:val="00E51164"/>
    <w:rsid w:val="00E51A07"/>
    <w:rsid w:val="00E52B36"/>
    <w:rsid w:val="00E53090"/>
    <w:rsid w:val="00E53967"/>
    <w:rsid w:val="00E541F8"/>
    <w:rsid w:val="00E54878"/>
    <w:rsid w:val="00E54CBF"/>
    <w:rsid w:val="00E54D21"/>
    <w:rsid w:val="00E55E14"/>
    <w:rsid w:val="00E5669F"/>
    <w:rsid w:val="00E56728"/>
    <w:rsid w:val="00E57A6F"/>
    <w:rsid w:val="00E57E46"/>
    <w:rsid w:val="00E57FBA"/>
    <w:rsid w:val="00E603EE"/>
    <w:rsid w:val="00E6061F"/>
    <w:rsid w:val="00E61CB7"/>
    <w:rsid w:val="00E647EC"/>
    <w:rsid w:val="00E64E84"/>
    <w:rsid w:val="00E66E5C"/>
    <w:rsid w:val="00E6761E"/>
    <w:rsid w:val="00E6764F"/>
    <w:rsid w:val="00E67B72"/>
    <w:rsid w:val="00E67C41"/>
    <w:rsid w:val="00E70E41"/>
    <w:rsid w:val="00E70E8B"/>
    <w:rsid w:val="00E71949"/>
    <w:rsid w:val="00E7379E"/>
    <w:rsid w:val="00E73966"/>
    <w:rsid w:val="00E74394"/>
    <w:rsid w:val="00E802E3"/>
    <w:rsid w:val="00E82026"/>
    <w:rsid w:val="00E8225F"/>
    <w:rsid w:val="00E82746"/>
    <w:rsid w:val="00E827C9"/>
    <w:rsid w:val="00E82810"/>
    <w:rsid w:val="00E82D36"/>
    <w:rsid w:val="00E8451B"/>
    <w:rsid w:val="00E84533"/>
    <w:rsid w:val="00E84A6D"/>
    <w:rsid w:val="00E855C5"/>
    <w:rsid w:val="00E856F9"/>
    <w:rsid w:val="00E85A6E"/>
    <w:rsid w:val="00E85EE7"/>
    <w:rsid w:val="00E868E9"/>
    <w:rsid w:val="00E86CBD"/>
    <w:rsid w:val="00E908D0"/>
    <w:rsid w:val="00E91657"/>
    <w:rsid w:val="00E938DF"/>
    <w:rsid w:val="00E9495A"/>
    <w:rsid w:val="00E95B33"/>
    <w:rsid w:val="00E95DAC"/>
    <w:rsid w:val="00E96125"/>
    <w:rsid w:val="00E96367"/>
    <w:rsid w:val="00E96465"/>
    <w:rsid w:val="00E968B7"/>
    <w:rsid w:val="00E96C64"/>
    <w:rsid w:val="00E975AE"/>
    <w:rsid w:val="00E97DD0"/>
    <w:rsid w:val="00EA0292"/>
    <w:rsid w:val="00EA034F"/>
    <w:rsid w:val="00EA052F"/>
    <w:rsid w:val="00EA0C39"/>
    <w:rsid w:val="00EA15C8"/>
    <w:rsid w:val="00EA2062"/>
    <w:rsid w:val="00EA23AE"/>
    <w:rsid w:val="00EA278C"/>
    <w:rsid w:val="00EA35B2"/>
    <w:rsid w:val="00EA3652"/>
    <w:rsid w:val="00EA4DD9"/>
    <w:rsid w:val="00EA536D"/>
    <w:rsid w:val="00EA54D6"/>
    <w:rsid w:val="00EA6DD8"/>
    <w:rsid w:val="00EA6E54"/>
    <w:rsid w:val="00EA74E5"/>
    <w:rsid w:val="00EA7D61"/>
    <w:rsid w:val="00EB0661"/>
    <w:rsid w:val="00EB0B14"/>
    <w:rsid w:val="00EB11EE"/>
    <w:rsid w:val="00EB1EDD"/>
    <w:rsid w:val="00EB1F91"/>
    <w:rsid w:val="00EB297D"/>
    <w:rsid w:val="00EB2D83"/>
    <w:rsid w:val="00EB3CD4"/>
    <w:rsid w:val="00EB3EA8"/>
    <w:rsid w:val="00EB45BF"/>
    <w:rsid w:val="00EB4956"/>
    <w:rsid w:val="00EB5065"/>
    <w:rsid w:val="00EB549E"/>
    <w:rsid w:val="00EC1FD8"/>
    <w:rsid w:val="00EC4F5F"/>
    <w:rsid w:val="00EC68A2"/>
    <w:rsid w:val="00EC7CB5"/>
    <w:rsid w:val="00ED03A6"/>
    <w:rsid w:val="00ED0E60"/>
    <w:rsid w:val="00ED1033"/>
    <w:rsid w:val="00ED1219"/>
    <w:rsid w:val="00ED170F"/>
    <w:rsid w:val="00ED25BF"/>
    <w:rsid w:val="00ED28FD"/>
    <w:rsid w:val="00ED3183"/>
    <w:rsid w:val="00ED33DB"/>
    <w:rsid w:val="00ED3D77"/>
    <w:rsid w:val="00ED42CF"/>
    <w:rsid w:val="00ED45DA"/>
    <w:rsid w:val="00ED45F9"/>
    <w:rsid w:val="00ED47F8"/>
    <w:rsid w:val="00ED488D"/>
    <w:rsid w:val="00ED4CDF"/>
    <w:rsid w:val="00ED58A9"/>
    <w:rsid w:val="00EE00D9"/>
    <w:rsid w:val="00EE0955"/>
    <w:rsid w:val="00EE13E7"/>
    <w:rsid w:val="00EE143A"/>
    <w:rsid w:val="00EE1C13"/>
    <w:rsid w:val="00EE203D"/>
    <w:rsid w:val="00EE2709"/>
    <w:rsid w:val="00EE37F6"/>
    <w:rsid w:val="00EE3C57"/>
    <w:rsid w:val="00EE4EA4"/>
    <w:rsid w:val="00EE6312"/>
    <w:rsid w:val="00EE659A"/>
    <w:rsid w:val="00EE7B31"/>
    <w:rsid w:val="00EF0171"/>
    <w:rsid w:val="00EF03A0"/>
    <w:rsid w:val="00EF2A0E"/>
    <w:rsid w:val="00EF2AAA"/>
    <w:rsid w:val="00EF3386"/>
    <w:rsid w:val="00EF34BD"/>
    <w:rsid w:val="00EF365D"/>
    <w:rsid w:val="00EF58D8"/>
    <w:rsid w:val="00EF5C01"/>
    <w:rsid w:val="00EF5DE2"/>
    <w:rsid w:val="00EF6065"/>
    <w:rsid w:val="00EF6505"/>
    <w:rsid w:val="00EF66DB"/>
    <w:rsid w:val="00EF6CEE"/>
    <w:rsid w:val="00EF773D"/>
    <w:rsid w:val="00EF7764"/>
    <w:rsid w:val="00F00B03"/>
    <w:rsid w:val="00F0149C"/>
    <w:rsid w:val="00F01946"/>
    <w:rsid w:val="00F01CAE"/>
    <w:rsid w:val="00F023BE"/>
    <w:rsid w:val="00F025C8"/>
    <w:rsid w:val="00F02C52"/>
    <w:rsid w:val="00F0355B"/>
    <w:rsid w:val="00F0404C"/>
    <w:rsid w:val="00F048F1"/>
    <w:rsid w:val="00F05270"/>
    <w:rsid w:val="00F05379"/>
    <w:rsid w:val="00F06176"/>
    <w:rsid w:val="00F06699"/>
    <w:rsid w:val="00F071C2"/>
    <w:rsid w:val="00F07646"/>
    <w:rsid w:val="00F07B8B"/>
    <w:rsid w:val="00F10910"/>
    <w:rsid w:val="00F1164E"/>
    <w:rsid w:val="00F142CF"/>
    <w:rsid w:val="00F1438B"/>
    <w:rsid w:val="00F14EC0"/>
    <w:rsid w:val="00F15DEB"/>
    <w:rsid w:val="00F15E6F"/>
    <w:rsid w:val="00F163E8"/>
    <w:rsid w:val="00F16609"/>
    <w:rsid w:val="00F1697C"/>
    <w:rsid w:val="00F1705E"/>
    <w:rsid w:val="00F2236A"/>
    <w:rsid w:val="00F22D62"/>
    <w:rsid w:val="00F238C9"/>
    <w:rsid w:val="00F243AB"/>
    <w:rsid w:val="00F251EB"/>
    <w:rsid w:val="00F253EC"/>
    <w:rsid w:val="00F25436"/>
    <w:rsid w:val="00F2576F"/>
    <w:rsid w:val="00F2654B"/>
    <w:rsid w:val="00F276B3"/>
    <w:rsid w:val="00F27BAB"/>
    <w:rsid w:val="00F3055E"/>
    <w:rsid w:val="00F305D2"/>
    <w:rsid w:val="00F31445"/>
    <w:rsid w:val="00F329BC"/>
    <w:rsid w:val="00F32DE3"/>
    <w:rsid w:val="00F32F41"/>
    <w:rsid w:val="00F3614B"/>
    <w:rsid w:val="00F3738C"/>
    <w:rsid w:val="00F40F65"/>
    <w:rsid w:val="00F40F82"/>
    <w:rsid w:val="00F43DD3"/>
    <w:rsid w:val="00F43FCF"/>
    <w:rsid w:val="00F43FF5"/>
    <w:rsid w:val="00F44683"/>
    <w:rsid w:val="00F44AD6"/>
    <w:rsid w:val="00F450EA"/>
    <w:rsid w:val="00F4514D"/>
    <w:rsid w:val="00F45762"/>
    <w:rsid w:val="00F46888"/>
    <w:rsid w:val="00F47235"/>
    <w:rsid w:val="00F4728B"/>
    <w:rsid w:val="00F47D90"/>
    <w:rsid w:val="00F505EC"/>
    <w:rsid w:val="00F5159F"/>
    <w:rsid w:val="00F51779"/>
    <w:rsid w:val="00F51EFD"/>
    <w:rsid w:val="00F5201B"/>
    <w:rsid w:val="00F5287A"/>
    <w:rsid w:val="00F52A18"/>
    <w:rsid w:val="00F52BC0"/>
    <w:rsid w:val="00F539FE"/>
    <w:rsid w:val="00F54496"/>
    <w:rsid w:val="00F55242"/>
    <w:rsid w:val="00F5546B"/>
    <w:rsid w:val="00F564A7"/>
    <w:rsid w:val="00F56CA5"/>
    <w:rsid w:val="00F56E22"/>
    <w:rsid w:val="00F608FD"/>
    <w:rsid w:val="00F61DFE"/>
    <w:rsid w:val="00F62158"/>
    <w:rsid w:val="00F63087"/>
    <w:rsid w:val="00F636F0"/>
    <w:rsid w:val="00F63A28"/>
    <w:rsid w:val="00F63C67"/>
    <w:rsid w:val="00F6493D"/>
    <w:rsid w:val="00F651D5"/>
    <w:rsid w:val="00F66948"/>
    <w:rsid w:val="00F66EFB"/>
    <w:rsid w:val="00F67178"/>
    <w:rsid w:val="00F67AEC"/>
    <w:rsid w:val="00F67BFD"/>
    <w:rsid w:val="00F704FE"/>
    <w:rsid w:val="00F71744"/>
    <w:rsid w:val="00F71B41"/>
    <w:rsid w:val="00F71E3A"/>
    <w:rsid w:val="00F72B4F"/>
    <w:rsid w:val="00F73025"/>
    <w:rsid w:val="00F733F8"/>
    <w:rsid w:val="00F73F01"/>
    <w:rsid w:val="00F77C4F"/>
    <w:rsid w:val="00F77D25"/>
    <w:rsid w:val="00F82243"/>
    <w:rsid w:val="00F82D8F"/>
    <w:rsid w:val="00F82E3B"/>
    <w:rsid w:val="00F83BF7"/>
    <w:rsid w:val="00F84668"/>
    <w:rsid w:val="00F85FE2"/>
    <w:rsid w:val="00F8674F"/>
    <w:rsid w:val="00F8758F"/>
    <w:rsid w:val="00F877DC"/>
    <w:rsid w:val="00F92A45"/>
    <w:rsid w:val="00F92E84"/>
    <w:rsid w:val="00F930CC"/>
    <w:rsid w:val="00F935F9"/>
    <w:rsid w:val="00F93D31"/>
    <w:rsid w:val="00F944A3"/>
    <w:rsid w:val="00F9456A"/>
    <w:rsid w:val="00F95E97"/>
    <w:rsid w:val="00F96DF7"/>
    <w:rsid w:val="00F97415"/>
    <w:rsid w:val="00F979DB"/>
    <w:rsid w:val="00F97CB5"/>
    <w:rsid w:val="00FA003F"/>
    <w:rsid w:val="00FA148A"/>
    <w:rsid w:val="00FA17F8"/>
    <w:rsid w:val="00FA1D82"/>
    <w:rsid w:val="00FA3F61"/>
    <w:rsid w:val="00FA42FA"/>
    <w:rsid w:val="00FA481D"/>
    <w:rsid w:val="00FA54C1"/>
    <w:rsid w:val="00FA55B2"/>
    <w:rsid w:val="00FA57DA"/>
    <w:rsid w:val="00FA58A6"/>
    <w:rsid w:val="00FA58FE"/>
    <w:rsid w:val="00FA68E6"/>
    <w:rsid w:val="00FA7072"/>
    <w:rsid w:val="00FA72E7"/>
    <w:rsid w:val="00FA76F6"/>
    <w:rsid w:val="00FB02C7"/>
    <w:rsid w:val="00FB0833"/>
    <w:rsid w:val="00FB0ECA"/>
    <w:rsid w:val="00FB0FA0"/>
    <w:rsid w:val="00FB1AAB"/>
    <w:rsid w:val="00FB1E72"/>
    <w:rsid w:val="00FB36D5"/>
    <w:rsid w:val="00FB3888"/>
    <w:rsid w:val="00FB4083"/>
    <w:rsid w:val="00FB4710"/>
    <w:rsid w:val="00FB5733"/>
    <w:rsid w:val="00FB5CEE"/>
    <w:rsid w:val="00FB7274"/>
    <w:rsid w:val="00FB7716"/>
    <w:rsid w:val="00FC0B26"/>
    <w:rsid w:val="00FC2709"/>
    <w:rsid w:val="00FC33BC"/>
    <w:rsid w:val="00FC3B5C"/>
    <w:rsid w:val="00FC4898"/>
    <w:rsid w:val="00FC5140"/>
    <w:rsid w:val="00FC5F8C"/>
    <w:rsid w:val="00FC6876"/>
    <w:rsid w:val="00FC79FA"/>
    <w:rsid w:val="00FD0E1F"/>
    <w:rsid w:val="00FD1936"/>
    <w:rsid w:val="00FD21DB"/>
    <w:rsid w:val="00FD2B17"/>
    <w:rsid w:val="00FD308D"/>
    <w:rsid w:val="00FD347D"/>
    <w:rsid w:val="00FD3B93"/>
    <w:rsid w:val="00FD4273"/>
    <w:rsid w:val="00FD43E7"/>
    <w:rsid w:val="00FD5C47"/>
    <w:rsid w:val="00FD605C"/>
    <w:rsid w:val="00FD7397"/>
    <w:rsid w:val="00FD7FA7"/>
    <w:rsid w:val="00FE09FC"/>
    <w:rsid w:val="00FE1F3E"/>
    <w:rsid w:val="00FE353A"/>
    <w:rsid w:val="00FE3ECE"/>
    <w:rsid w:val="00FE4551"/>
    <w:rsid w:val="00FE4F86"/>
    <w:rsid w:val="00FE53D1"/>
    <w:rsid w:val="00FE649C"/>
    <w:rsid w:val="00FE6C02"/>
    <w:rsid w:val="00FE6E3B"/>
    <w:rsid w:val="00FE7210"/>
    <w:rsid w:val="00FE7AA8"/>
    <w:rsid w:val="00FF13AD"/>
    <w:rsid w:val="00FF19CC"/>
    <w:rsid w:val="00FF2226"/>
    <w:rsid w:val="00FF2316"/>
    <w:rsid w:val="00FF2A75"/>
    <w:rsid w:val="00FF3105"/>
    <w:rsid w:val="00FF3350"/>
    <w:rsid w:val="00FF34A9"/>
    <w:rsid w:val="00FF34F9"/>
    <w:rsid w:val="00FF51B9"/>
    <w:rsid w:val="00FF56FB"/>
    <w:rsid w:val="00FF6F7C"/>
    <w:rsid w:val="00FF7238"/>
    <w:rsid w:val="00FF78BE"/>
    <w:rsid w:val="00FF7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458F24"/>
  <w15:chartTrackingRefBased/>
  <w15:docId w15:val="{BF5A2804-FEE4-40E8-AE36-F5EA2ED95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3D31"/>
    <w:pPr>
      <w:spacing w:after="240"/>
      <w:jc w:val="both"/>
    </w:pPr>
    <w:rPr>
      <w:sz w:val="24"/>
    </w:rPr>
  </w:style>
  <w:style w:type="paragraph" w:styleId="Heading1">
    <w:name w:val="heading 1"/>
    <w:basedOn w:val="Normal"/>
    <w:next w:val="Normal"/>
    <w:qFormat/>
    <w:rsid w:val="00CB3AD1"/>
    <w:pPr>
      <w:keepNext/>
      <w:widowControl w:val="0"/>
      <w:outlineLvl w:val="0"/>
    </w:pPr>
    <w:rPr>
      <w:b/>
      <w:snapToGrid w:val="0"/>
      <w:color w:val="0000FF"/>
      <w:sz w:val="36"/>
    </w:rPr>
  </w:style>
  <w:style w:type="paragraph" w:styleId="Heading2">
    <w:name w:val="heading 2"/>
    <w:basedOn w:val="Normal"/>
    <w:next w:val="Normal"/>
    <w:link w:val="Heading2Char"/>
    <w:qFormat/>
    <w:pPr>
      <w:keepNext/>
      <w:widowControl w:val="0"/>
      <w:tabs>
        <w:tab w:val="left" w:pos="-720"/>
        <w:tab w:val="left" w:pos="0"/>
        <w:tab w:val="left" w:pos="360"/>
        <w:tab w:val="left" w:pos="900"/>
        <w:tab w:val="left" w:pos="2160"/>
        <w:tab w:val="left" w:pos="2880"/>
        <w:tab w:val="left" w:pos="3600"/>
        <w:tab w:val="left" w:pos="4320"/>
        <w:tab w:val="left" w:pos="5040"/>
        <w:tab w:val="left" w:pos="5580"/>
        <w:tab w:val="left" w:pos="6480"/>
        <w:tab w:val="left" w:pos="7200"/>
        <w:tab w:val="left" w:pos="7920"/>
        <w:tab w:val="left" w:pos="8640"/>
      </w:tabs>
      <w:outlineLvl w:val="1"/>
    </w:pPr>
    <w:rPr>
      <w:b/>
      <w:snapToGrid w:val="0"/>
      <w:color w:val="0000FF"/>
      <w:sz w:val="32"/>
    </w:rPr>
  </w:style>
  <w:style w:type="paragraph" w:styleId="Heading3">
    <w:name w:val="heading 3"/>
    <w:basedOn w:val="Normal"/>
    <w:next w:val="Normal"/>
    <w:qFormat/>
    <w:rsid w:val="00803455"/>
    <w:pPr>
      <w:keepNext/>
      <w:tabs>
        <w:tab w:val="left" w:pos="0"/>
      </w:tabs>
      <w:spacing w:before="240"/>
      <w:outlineLvl w:val="2"/>
    </w:pPr>
    <w:rPr>
      <w:b/>
      <w:color w:val="0000FF"/>
      <w:sz w:val="28"/>
    </w:rPr>
  </w:style>
  <w:style w:type="paragraph" w:styleId="Heading4">
    <w:name w:val="heading 4"/>
    <w:basedOn w:val="Normal"/>
    <w:next w:val="Normal"/>
    <w:qFormat/>
    <w:rsid w:val="00803455"/>
    <w:pPr>
      <w:keepNext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outlineLvl w:val="4"/>
    </w:pPr>
  </w:style>
  <w:style w:type="paragraph" w:styleId="Heading6">
    <w:name w:val="heading 6"/>
    <w:basedOn w:val="Normal"/>
    <w:next w:val="Normal"/>
    <w:qFormat/>
    <w:pPr>
      <w:keepNext/>
      <w:tabs>
        <w:tab w:val="left" w:pos="-720"/>
        <w:tab w:val="left" w:pos="0"/>
        <w:tab w:val="left" w:pos="360"/>
        <w:tab w:val="left" w:pos="900"/>
        <w:tab w:val="left" w:pos="2160"/>
        <w:tab w:val="left" w:pos="2880"/>
        <w:tab w:val="left" w:pos="3600"/>
        <w:tab w:val="left" w:pos="4320"/>
        <w:tab w:val="left" w:pos="5040"/>
        <w:tab w:val="left" w:pos="5580"/>
        <w:tab w:val="left" w:pos="6480"/>
        <w:tab w:val="left" w:pos="7200"/>
        <w:tab w:val="left" w:pos="7920"/>
        <w:tab w:val="left" w:pos="8640"/>
      </w:tabs>
      <w:ind w:left="360"/>
      <w:outlineLvl w:val="5"/>
    </w:pPr>
  </w:style>
  <w:style w:type="paragraph" w:styleId="Heading7">
    <w:name w:val="heading 7"/>
    <w:basedOn w:val="Normal"/>
    <w:next w:val="Normal"/>
    <w:qFormat/>
    <w:pPr>
      <w:keepNext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3600" w:hanging="2880"/>
      <w:outlineLvl w:val="6"/>
    </w:pPr>
  </w:style>
  <w:style w:type="paragraph" w:styleId="Heading8">
    <w:name w:val="heading 8"/>
    <w:basedOn w:val="Normal"/>
    <w:next w:val="Normal"/>
    <w:qFormat/>
    <w:pPr>
      <w:keepNext/>
      <w:tabs>
        <w:tab w:val="left" w:pos="-360"/>
        <w:tab w:val="left" w:pos="0"/>
        <w:tab w:val="left" w:pos="36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</w:tabs>
      <w:ind w:firstLine="360"/>
      <w:jc w:val="center"/>
      <w:outlineLvl w:val="7"/>
    </w:pPr>
    <w:rPr>
      <w:rFonts w:ascii="Arial" w:hAnsi="Arial"/>
      <w:b/>
      <w:color w:val="000000"/>
      <w:sz w:val="26"/>
    </w:rPr>
  </w:style>
  <w:style w:type="paragraph" w:styleId="Heading9">
    <w:name w:val="heading 9"/>
    <w:basedOn w:val="Normal"/>
    <w:next w:val="Normal"/>
    <w:qFormat/>
    <w:pPr>
      <w:keepNext/>
      <w:tabs>
        <w:tab w:val="left" w:pos="0"/>
      </w:tabs>
      <w:outlineLvl w:val="8"/>
    </w:pPr>
    <w:rPr>
      <w:rFonts w:ascii="Arial" w:hAnsi="Arial"/>
      <w:b/>
      <w:color w:val="000000"/>
      <w:sz w:val="7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406BF2"/>
    <w:rPr>
      <w:b/>
      <w:snapToGrid w:val="0"/>
      <w:color w:val="0000FF"/>
      <w:sz w:val="32"/>
      <w:lang w:val="en-US" w:eastAsia="en-US" w:bidi="ar-SA"/>
    </w:rPr>
  </w:style>
  <w:style w:type="character" w:styleId="Hyperlink">
    <w:name w:val="Hyperlink"/>
    <w:uiPriority w:val="99"/>
    <w:rPr>
      <w:color w:val="0000FF"/>
      <w:u w:val="single"/>
    </w:rPr>
  </w:style>
  <w:style w:type="paragraph" w:customStyle="1" w:styleId="Level1">
    <w:name w:val="Level 1"/>
    <w:basedOn w:val="Normal"/>
    <w:pPr>
      <w:widowControl w:val="0"/>
      <w:numPr>
        <w:numId w:val="1"/>
      </w:numPr>
      <w:ind w:left="1440" w:hanging="720"/>
      <w:outlineLvl w:val="0"/>
    </w:pPr>
    <w:rPr>
      <w:snapToGrid w:val="0"/>
    </w:rPr>
  </w:style>
  <w:style w:type="paragraph" w:customStyle="1" w:styleId="Level2">
    <w:name w:val="Level 2"/>
    <w:basedOn w:val="Normal"/>
    <w:pPr>
      <w:widowControl w:val="0"/>
      <w:numPr>
        <w:ilvl w:val="1"/>
        <w:numId w:val="4"/>
      </w:numPr>
      <w:tabs>
        <w:tab w:val="num" w:pos="360"/>
      </w:tabs>
      <w:ind w:left="900" w:hanging="540"/>
      <w:outlineLvl w:val="1"/>
    </w:pPr>
    <w:rPr>
      <w:snapToGrid w:val="0"/>
    </w:rPr>
  </w:style>
  <w:style w:type="paragraph" w:customStyle="1" w:styleId="example">
    <w:name w:val="example"/>
    <w:basedOn w:val="Normal"/>
    <w:pPr>
      <w:widowControl w:val="0"/>
    </w:pPr>
    <w:rPr>
      <w:snapToGrid w:val="0"/>
      <w:color w:val="000000"/>
    </w:rPr>
  </w:style>
  <w:style w:type="character" w:customStyle="1" w:styleId="Hypertext">
    <w:name w:val="Hypertext"/>
    <w:rPr>
      <w:color w:val="0000FF"/>
      <w:u w:val="single"/>
    </w:rPr>
  </w:style>
  <w:style w:type="paragraph" w:styleId="ListBullet">
    <w:name w:val="List Bullet"/>
    <w:basedOn w:val="Normal"/>
    <w:autoRedefine/>
    <w:pPr>
      <w:widowControl w:val="0"/>
      <w:numPr>
        <w:numId w:val="5"/>
      </w:numPr>
    </w:pPr>
    <w:rPr>
      <w:snapToGrid w:val="0"/>
    </w:rPr>
  </w:style>
  <w:style w:type="paragraph" w:styleId="ListBullet2">
    <w:name w:val="List Bullet 2"/>
    <w:basedOn w:val="Normal"/>
    <w:autoRedefine/>
    <w:pPr>
      <w:widowControl w:val="0"/>
      <w:numPr>
        <w:numId w:val="6"/>
      </w:numPr>
    </w:pPr>
    <w:rPr>
      <w:snapToGrid w:val="0"/>
    </w:rPr>
  </w:style>
  <w:style w:type="paragraph" w:styleId="BodyText">
    <w:name w:val="Body Text"/>
    <w:basedOn w:val="Normal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8640"/>
      </w:tabs>
    </w:pPr>
    <w:rPr>
      <w:b/>
      <w:color w:val="000000"/>
    </w:rPr>
  </w:style>
  <w:style w:type="character" w:styleId="Strong">
    <w:name w:val="Strong"/>
    <w:qFormat/>
    <w:rPr>
      <w:b/>
    </w:rPr>
  </w:style>
  <w:style w:type="paragraph" w:styleId="BodyText2">
    <w:name w:val="Body Text 2"/>
    <w:basedOn w:val="Normal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</w:pPr>
    <w:rPr>
      <w:snapToGrid w:val="0"/>
      <w:color w:val="000000"/>
    </w:rPr>
  </w:style>
  <w:style w:type="paragraph" w:styleId="TOC1">
    <w:name w:val="toc 1"/>
    <w:basedOn w:val="Normal"/>
    <w:next w:val="Normal"/>
    <w:autoRedefine/>
    <w:uiPriority w:val="39"/>
    <w:pPr>
      <w:tabs>
        <w:tab w:val="left" w:pos="432"/>
        <w:tab w:val="right" w:leader="dot" w:pos="9350"/>
      </w:tabs>
      <w:spacing w:after="120"/>
    </w:pPr>
    <w:rPr>
      <w:rFonts w:eastAsia="???"/>
      <w:noProof/>
      <w:kern w:val="2"/>
      <w:szCs w:val="36"/>
    </w:rPr>
  </w:style>
  <w:style w:type="paragraph" w:styleId="TOC2">
    <w:name w:val="toc 2"/>
    <w:basedOn w:val="Normal"/>
    <w:next w:val="Normal"/>
    <w:autoRedefine/>
    <w:uiPriority w:val="39"/>
    <w:pPr>
      <w:spacing w:after="120"/>
      <w:ind w:left="504"/>
    </w:pPr>
    <w:rPr>
      <w:noProof/>
    </w:rPr>
  </w:style>
  <w:style w:type="paragraph" w:styleId="TOC3">
    <w:name w:val="toc 3"/>
    <w:basedOn w:val="Normal"/>
    <w:next w:val="Normal"/>
    <w:autoRedefine/>
    <w:uiPriority w:val="39"/>
    <w:rsid w:val="009F2F7B"/>
    <w:pPr>
      <w:tabs>
        <w:tab w:val="right" w:leader="dot" w:pos="9350"/>
      </w:tabs>
      <w:spacing w:after="120"/>
      <w:ind w:left="1296"/>
      <w:jc w:val="left"/>
    </w:pPr>
    <w:rPr>
      <w:bCs/>
      <w:noProof/>
    </w:r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BodyTextIndent">
    <w:name w:val="Body Text Indent"/>
    <w:basedOn w:val="Normal"/>
    <w:pPr>
      <w:tabs>
        <w:tab w:val="left" w:pos="-720"/>
        <w:tab w:val="left" w:pos="0"/>
        <w:tab w:val="left" w:pos="36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580"/>
        <w:tab w:val="left" w:pos="6480"/>
        <w:tab w:val="left" w:pos="7200"/>
        <w:tab w:val="left" w:pos="7920"/>
        <w:tab w:val="left" w:pos="8640"/>
      </w:tabs>
      <w:ind w:firstLine="360"/>
    </w:pPr>
    <w:rPr>
      <w:color w:val="000000"/>
    </w:rPr>
  </w:style>
  <w:style w:type="paragraph" w:styleId="BodyTextIndent2">
    <w:name w:val="Body Text Indent 2"/>
    <w:basedOn w:val="Normal"/>
    <w:pPr>
      <w:tabs>
        <w:tab w:val="left" w:pos="-360"/>
        <w:tab w:val="left" w:pos="0"/>
        <w:tab w:val="left" w:pos="36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</w:tabs>
      <w:ind w:firstLine="360"/>
    </w:pPr>
    <w:rPr>
      <w:rFonts w:ascii="Garamond" w:hAnsi="Garamond"/>
      <w:color w:val="000000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3">
    <w:name w:val="Body Text Indent 3"/>
    <w:basedOn w:val="Normal"/>
    <w:pPr>
      <w:tabs>
        <w:tab w:val="left" w:pos="-5076"/>
        <w:tab w:val="left" w:pos="-720"/>
        <w:tab w:val="left" w:pos="-126"/>
        <w:tab w:val="left" w:pos="0"/>
        <w:tab w:val="left" w:pos="414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580"/>
        <w:tab w:val="left" w:pos="6480"/>
        <w:tab w:val="left" w:pos="7200"/>
        <w:tab w:val="left" w:pos="7920"/>
        <w:tab w:val="left" w:pos="8640"/>
      </w:tabs>
      <w:ind w:left="720"/>
    </w:pPr>
    <w:rPr>
      <w:i/>
    </w:rPr>
  </w:style>
  <w:style w:type="paragraph" w:styleId="BodyText3">
    <w:name w:val="Body Text 3"/>
    <w:basedOn w:val="Normal"/>
    <w:pPr>
      <w:tabs>
        <w:tab w:val="left" w:pos="-720"/>
        <w:tab w:val="left" w:pos="0"/>
        <w:tab w:val="left" w:pos="360"/>
        <w:tab w:val="left" w:pos="900"/>
        <w:tab w:val="left" w:pos="2160"/>
        <w:tab w:val="left" w:pos="2880"/>
        <w:tab w:val="left" w:pos="3600"/>
        <w:tab w:val="left" w:pos="4320"/>
        <w:tab w:val="left" w:pos="5040"/>
        <w:tab w:val="left" w:pos="5580"/>
        <w:tab w:val="left" w:pos="6480"/>
        <w:tab w:val="left" w:pos="7200"/>
        <w:tab w:val="left" w:pos="7920"/>
        <w:tab w:val="left" w:pos="8640"/>
      </w:tabs>
    </w:p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FirstIndent">
    <w:name w:val="Body Text First Indent"/>
    <w:basedOn w:val="BodyText"/>
    <w:pPr>
      <w:tabs>
        <w:tab w:val="clear" w:pos="0"/>
        <w:tab w:val="clear" w:pos="72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8640"/>
      </w:tabs>
      <w:spacing w:after="120"/>
      <w:ind w:firstLine="210"/>
      <w:jc w:val="left"/>
    </w:pPr>
    <w:rPr>
      <w:b w:val="0"/>
      <w:color w:val="auto"/>
    </w:rPr>
  </w:style>
  <w:style w:type="paragraph" w:styleId="BodyTextFirstIndent2">
    <w:name w:val="Body Text First Indent 2"/>
    <w:basedOn w:val="BodyTextIndent"/>
    <w:pPr>
      <w:tabs>
        <w:tab w:val="clear" w:pos="-720"/>
        <w:tab w:val="clear" w:pos="0"/>
        <w:tab w:val="clear" w:pos="36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580"/>
        <w:tab w:val="clear" w:pos="6480"/>
        <w:tab w:val="clear" w:pos="7200"/>
        <w:tab w:val="clear" w:pos="7920"/>
        <w:tab w:val="clear" w:pos="8640"/>
      </w:tabs>
      <w:spacing w:after="120"/>
      <w:ind w:left="360" w:firstLine="210"/>
      <w:jc w:val="left"/>
    </w:pPr>
    <w:rPr>
      <w:color w:val="auto"/>
      <w:sz w:val="20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bCs/>
    </w:rPr>
  </w:style>
  <w:style w:type="paragraph" w:styleId="Closing">
    <w:name w:val="Closing"/>
    <w:basedOn w:val="Normal"/>
    <w:pPr>
      <w:ind w:left="4320"/>
    </w:pPr>
  </w:style>
  <w:style w:type="paragraph" w:styleId="CommentText">
    <w:name w:val="annotation text"/>
    <w:basedOn w:val="Normal"/>
    <w:link w:val="CommentTextChar"/>
  </w:style>
  <w:style w:type="paragraph" w:styleId="Date">
    <w:name w:val="Date"/>
    <w:basedOn w:val="Normal"/>
    <w:next w:val="Normal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</w:style>
  <w:style w:type="paragraph" w:styleId="EndnoteText">
    <w:name w:val="endnote text"/>
    <w:basedOn w:val="Normal"/>
    <w:semiHidden/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Cs w:val="24"/>
    </w:rPr>
  </w:style>
  <w:style w:type="paragraph" w:styleId="EnvelopeReturn">
    <w:name w:val="envelope return"/>
    <w:basedOn w:val="Normal"/>
    <w:rPr>
      <w:rFonts w:ascii="Arial" w:hAnsi="Arial" w:cs="Arial"/>
    </w:rPr>
  </w:style>
  <w:style w:type="paragraph" w:styleId="FootnoteText">
    <w:name w:val="footnote text"/>
    <w:basedOn w:val="Normal"/>
    <w:semiHidden/>
  </w:style>
  <w:style w:type="paragraph" w:styleId="HTMLAddress">
    <w:name w:val="HTML Address"/>
    <w:basedOn w:val="Normal"/>
    <w:rPr>
      <w:i/>
      <w:iCs/>
    </w:rPr>
  </w:style>
  <w:style w:type="paragraph" w:styleId="HTMLPreformatted">
    <w:name w:val="HTML Preformatted"/>
    <w:basedOn w:val="Normal"/>
    <w:rPr>
      <w:rFonts w:ascii="Courier New" w:hAnsi="Courier New" w:cs="Courier New"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2">
    <w:name w:val="index 2"/>
    <w:basedOn w:val="Normal"/>
    <w:next w:val="Normal"/>
    <w:autoRedefine/>
    <w:semiHidden/>
    <w:pPr>
      <w:ind w:left="400" w:hanging="200"/>
    </w:pPr>
  </w:style>
  <w:style w:type="paragraph" w:styleId="Index3">
    <w:name w:val="index 3"/>
    <w:basedOn w:val="Normal"/>
    <w:next w:val="Normal"/>
    <w:autoRedefine/>
    <w:semiHidden/>
    <w:pPr>
      <w:ind w:left="600" w:hanging="200"/>
    </w:pPr>
  </w:style>
  <w:style w:type="paragraph" w:styleId="Index4">
    <w:name w:val="index 4"/>
    <w:basedOn w:val="Normal"/>
    <w:next w:val="Normal"/>
    <w:autoRedefine/>
    <w:semiHidden/>
    <w:pPr>
      <w:ind w:left="800" w:hanging="200"/>
    </w:pPr>
  </w:style>
  <w:style w:type="paragraph" w:styleId="Index5">
    <w:name w:val="index 5"/>
    <w:basedOn w:val="Normal"/>
    <w:next w:val="Normal"/>
    <w:autoRedefine/>
    <w:semiHidden/>
    <w:pPr>
      <w:ind w:left="1000" w:hanging="200"/>
    </w:pPr>
  </w:style>
  <w:style w:type="paragraph" w:styleId="Index6">
    <w:name w:val="index 6"/>
    <w:basedOn w:val="Normal"/>
    <w:next w:val="Normal"/>
    <w:autoRedefine/>
    <w:semiHidden/>
    <w:pPr>
      <w:ind w:left="1200" w:hanging="200"/>
    </w:pPr>
  </w:style>
  <w:style w:type="paragraph" w:styleId="Index7">
    <w:name w:val="index 7"/>
    <w:basedOn w:val="Normal"/>
    <w:next w:val="Normal"/>
    <w:autoRedefine/>
    <w:semiHidden/>
    <w:pPr>
      <w:ind w:left="1400" w:hanging="200"/>
    </w:pPr>
  </w:style>
  <w:style w:type="paragraph" w:styleId="Index8">
    <w:name w:val="index 8"/>
    <w:basedOn w:val="Normal"/>
    <w:next w:val="Normal"/>
    <w:autoRedefine/>
    <w:semiHidden/>
    <w:pPr>
      <w:ind w:left="1600" w:hanging="200"/>
    </w:pPr>
  </w:style>
  <w:style w:type="paragraph" w:styleId="Index9">
    <w:name w:val="index 9"/>
    <w:basedOn w:val="Normal"/>
    <w:next w:val="Normal"/>
    <w:autoRedefine/>
    <w:semiHidden/>
    <w:pPr>
      <w:ind w:left="1800" w:hanging="200"/>
    </w:pPr>
  </w:style>
  <w:style w:type="paragraph" w:styleId="IndexHeading">
    <w:name w:val="index heading"/>
    <w:basedOn w:val="Normal"/>
    <w:next w:val="Index1"/>
    <w:semiHidden/>
    <w:rPr>
      <w:rFonts w:ascii="Arial" w:hAnsi="Arial" w:cs="Arial"/>
      <w:b/>
      <w:bCs/>
    </w:rPr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3">
    <w:name w:val="List 3"/>
    <w:basedOn w:val="Normal"/>
    <w:pPr>
      <w:ind w:left="1080" w:hanging="360"/>
    </w:pPr>
  </w:style>
  <w:style w:type="paragraph" w:styleId="List4">
    <w:name w:val="List 4"/>
    <w:basedOn w:val="Normal"/>
    <w:pPr>
      <w:ind w:left="1440" w:hanging="360"/>
    </w:pPr>
  </w:style>
  <w:style w:type="paragraph" w:styleId="List5">
    <w:name w:val="List 5"/>
    <w:basedOn w:val="Normal"/>
    <w:pPr>
      <w:ind w:left="1800" w:hanging="360"/>
    </w:pPr>
  </w:style>
  <w:style w:type="paragraph" w:styleId="ListBullet3">
    <w:name w:val="List Bullet 3"/>
    <w:basedOn w:val="Normal"/>
    <w:autoRedefine/>
    <w:pPr>
      <w:numPr>
        <w:numId w:val="8"/>
      </w:numPr>
    </w:pPr>
  </w:style>
  <w:style w:type="paragraph" w:styleId="ListBullet4">
    <w:name w:val="List Bullet 4"/>
    <w:basedOn w:val="Normal"/>
    <w:autoRedefine/>
    <w:pPr>
      <w:numPr>
        <w:numId w:val="9"/>
      </w:numPr>
    </w:pPr>
  </w:style>
  <w:style w:type="paragraph" w:styleId="ListBullet5">
    <w:name w:val="List Bullet 5"/>
    <w:basedOn w:val="Normal"/>
    <w:autoRedefine/>
    <w:pPr>
      <w:numPr>
        <w:numId w:val="10"/>
      </w:numPr>
    </w:pPr>
  </w:style>
  <w:style w:type="paragraph" w:styleId="ListContinue">
    <w:name w:val="List Continue"/>
    <w:basedOn w:val="Normal"/>
    <w:pPr>
      <w:spacing w:after="120"/>
      <w:ind w:left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styleId="ListContinue3">
    <w:name w:val="List Continue 3"/>
    <w:basedOn w:val="Normal"/>
    <w:pPr>
      <w:spacing w:after="120"/>
      <w:ind w:left="1080"/>
    </w:pPr>
  </w:style>
  <w:style w:type="paragraph" w:styleId="ListContinue4">
    <w:name w:val="List Continue 4"/>
    <w:basedOn w:val="Normal"/>
    <w:pPr>
      <w:spacing w:after="120"/>
      <w:ind w:left="1440"/>
    </w:pPr>
  </w:style>
  <w:style w:type="paragraph" w:styleId="ListContinue5">
    <w:name w:val="List Continue 5"/>
    <w:basedOn w:val="Normal"/>
    <w:pPr>
      <w:spacing w:after="120"/>
      <w:ind w:left="1800"/>
    </w:pPr>
  </w:style>
  <w:style w:type="paragraph" w:styleId="ListNumber">
    <w:name w:val="List Number"/>
    <w:basedOn w:val="Normal"/>
    <w:pPr>
      <w:numPr>
        <w:numId w:val="11"/>
      </w:numPr>
    </w:pPr>
  </w:style>
  <w:style w:type="paragraph" w:styleId="ListNumber2">
    <w:name w:val="List Number 2"/>
    <w:basedOn w:val="Normal"/>
    <w:pPr>
      <w:numPr>
        <w:numId w:val="12"/>
      </w:numPr>
    </w:pPr>
  </w:style>
  <w:style w:type="paragraph" w:styleId="ListNumber3">
    <w:name w:val="List Number 3"/>
    <w:basedOn w:val="Normal"/>
    <w:pPr>
      <w:numPr>
        <w:numId w:val="13"/>
      </w:numPr>
    </w:pPr>
  </w:style>
  <w:style w:type="paragraph" w:styleId="ListNumber4">
    <w:name w:val="List Number 4"/>
    <w:basedOn w:val="Normal"/>
    <w:pPr>
      <w:numPr>
        <w:numId w:val="14"/>
      </w:numPr>
    </w:pPr>
  </w:style>
  <w:style w:type="paragraph" w:styleId="ListNumber5">
    <w:name w:val="List Number 5"/>
    <w:basedOn w:val="Normal"/>
    <w:pPr>
      <w:numPr>
        <w:numId w:val="15"/>
      </w:numPr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Cs w:val="24"/>
    </w:rPr>
  </w:style>
  <w:style w:type="paragraph" w:styleId="NormalWeb">
    <w:name w:val="Normal (Web)"/>
    <w:basedOn w:val="Normal"/>
    <w:uiPriority w:val="99"/>
    <w:rPr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paragraph" w:styleId="PlainText">
    <w:name w:val="Plain Text"/>
    <w:basedOn w:val="Normal"/>
    <w:rPr>
      <w:rFonts w:ascii="Courier New" w:hAnsi="Courier New" w:cs="Courier New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320"/>
    </w:p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  <w:szCs w:val="24"/>
    </w:rPr>
  </w:style>
  <w:style w:type="paragraph" w:styleId="TableofAuthorities">
    <w:name w:val="table of authorities"/>
    <w:basedOn w:val="Normal"/>
    <w:next w:val="Normal"/>
    <w:semiHidden/>
    <w:pPr>
      <w:ind w:left="200" w:hanging="200"/>
    </w:pPr>
  </w:style>
  <w:style w:type="paragraph" w:styleId="TableofFigures">
    <w:name w:val="table of figures"/>
    <w:basedOn w:val="Normal"/>
    <w:next w:val="Normal"/>
    <w:semiHidden/>
    <w:pPr>
      <w:ind w:left="400" w:hanging="40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  <w:szCs w:val="24"/>
    </w:rPr>
  </w:style>
  <w:style w:type="paragraph" w:customStyle="1" w:styleId="reg2">
    <w:name w:val="reg2"/>
    <w:basedOn w:val="Normal"/>
    <w:pPr>
      <w:ind w:firstLine="864"/>
    </w:pPr>
    <w:rPr>
      <w:szCs w:val="24"/>
    </w:rPr>
  </w:style>
  <w:style w:type="character" w:styleId="FollowedHyperlink">
    <w:name w:val="FollowedHyperlink"/>
    <w:uiPriority w:val="99"/>
    <w:rPr>
      <w:color w:val="800080"/>
      <w:u w:val="single"/>
    </w:rPr>
  </w:style>
  <w:style w:type="character" w:styleId="FootnoteReference">
    <w:name w:val="footnote reference"/>
    <w:semiHidden/>
    <w:rPr>
      <w:vertAlign w:val="superscript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F116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rsid w:val="00921591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921591"/>
    <w:rPr>
      <w:b/>
      <w:bCs/>
    </w:rPr>
  </w:style>
  <w:style w:type="paragraph" w:customStyle="1" w:styleId="StyleHeading214ptNotBoldItalic">
    <w:name w:val="Style Heading 2 + 14 pt Not Bold Italic"/>
    <w:basedOn w:val="Heading2"/>
    <w:link w:val="StyleHeading214ptNotBoldItalicChar"/>
    <w:rsid w:val="00406BF2"/>
    <w:rPr>
      <w:iCs/>
    </w:rPr>
  </w:style>
  <w:style w:type="character" w:customStyle="1" w:styleId="StyleHeading214ptNotBoldItalicChar">
    <w:name w:val="Style Heading 2 + 14 pt Not Bold Italic Char"/>
    <w:link w:val="StyleHeading214ptNotBoldItalic"/>
    <w:rsid w:val="00406BF2"/>
    <w:rPr>
      <w:b/>
      <w:iCs/>
      <w:snapToGrid w:val="0"/>
      <w:color w:val="0000FF"/>
      <w:sz w:val="32"/>
      <w:lang w:val="en-US" w:eastAsia="en-US" w:bidi="ar-SA"/>
    </w:rPr>
  </w:style>
  <w:style w:type="paragraph" w:customStyle="1" w:styleId="StyleHeading314pt">
    <w:name w:val="Style Heading 3 + 14 pt"/>
    <w:basedOn w:val="Heading3"/>
    <w:rsid w:val="00993CF9"/>
    <w:rPr>
      <w:b w:val="0"/>
    </w:rPr>
  </w:style>
  <w:style w:type="paragraph" w:customStyle="1" w:styleId="StyleHeading314pt1">
    <w:name w:val="Style Heading 3 + 14 pt1"/>
    <w:basedOn w:val="Heading3"/>
    <w:rsid w:val="000D66DC"/>
    <w:rPr>
      <w:b w:val="0"/>
    </w:rPr>
  </w:style>
  <w:style w:type="paragraph" w:customStyle="1" w:styleId="StyleHeading314pt2">
    <w:name w:val="Style Heading 3 + 14 pt2"/>
    <w:basedOn w:val="Heading3"/>
    <w:rsid w:val="00A448DC"/>
    <w:rPr>
      <w:b w:val="0"/>
    </w:rPr>
  </w:style>
  <w:style w:type="paragraph" w:customStyle="1" w:styleId="StyleHeading314pt3">
    <w:name w:val="Style Heading 3 + 14 pt3"/>
    <w:basedOn w:val="Heading3"/>
    <w:rsid w:val="00C56255"/>
    <w:rPr>
      <w:b w:val="0"/>
    </w:rPr>
  </w:style>
  <w:style w:type="paragraph" w:customStyle="1" w:styleId="StyleHeading314pt4">
    <w:name w:val="Style Heading 3 + 14 pt4"/>
    <w:basedOn w:val="Heading3"/>
    <w:rsid w:val="00C56255"/>
    <w:rPr>
      <w:b w:val="0"/>
    </w:rPr>
  </w:style>
  <w:style w:type="paragraph" w:customStyle="1" w:styleId="font0">
    <w:name w:val="font0"/>
    <w:basedOn w:val="Normal"/>
    <w:rsid w:val="001619DD"/>
    <w:pPr>
      <w:spacing w:before="100" w:beforeAutospacing="1" w:after="100" w:afterAutospacing="1"/>
      <w:jc w:val="left"/>
    </w:pPr>
    <w:rPr>
      <w:rFonts w:ascii="Arial" w:hAnsi="Arial" w:cs="Arial"/>
      <w:sz w:val="20"/>
    </w:rPr>
  </w:style>
  <w:style w:type="paragraph" w:customStyle="1" w:styleId="font5">
    <w:name w:val="font5"/>
    <w:basedOn w:val="Normal"/>
    <w:rsid w:val="001619DD"/>
    <w:pPr>
      <w:spacing w:before="100" w:beforeAutospacing="1" w:after="100" w:afterAutospacing="1"/>
      <w:jc w:val="left"/>
    </w:pPr>
    <w:rPr>
      <w:rFonts w:ascii="Arial" w:hAnsi="Arial" w:cs="Arial"/>
      <w:sz w:val="20"/>
    </w:rPr>
  </w:style>
  <w:style w:type="paragraph" w:customStyle="1" w:styleId="xl60">
    <w:name w:val="xl60"/>
    <w:basedOn w:val="Normal"/>
    <w:rsid w:val="001619DD"/>
    <w:pPr>
      <w:spacing w:before="100" w:beforeAutospacing="1" w:after="100" w:afterAutospacing="1"/>
      <w:jc w:val="center"/>
    </w:pPr>
    <w:rPr>
      <w:szCs w:val="24"/>
    </w:rPr>
  </w:style>
  <w:style w:type="paragraph" w:customStyle="1" w:styleId="xl61">
    <w:name w:val="xl61"/>
    <w:basedOn w:val="Normal"/>
    <w:rsid w:val="001619DD"/>
    <w:pPr>
      <w:spacing w:before="100" w:beforeAutospacing="1" w:after="100" w:afterAutospacing="1"/>
      <w:jc w:val="center"/>
    </w:pPr>
    <w:rPr>
      <w:szCs w:val="24"/>
    </w:rPr>
  </w:style>
  <w:style w:type="paragraph" w:customStyle="1" w:styleId="xl62">
    <w:name w:val="xl62"/>
    <w:basedOn w:val="Normal"/>
    <w:rsid w:val="0016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Cs w:val="24"/>
    </w:rPr>
  </w:style>
  <w:style w:type="paragraph" w:customStyle="1" w:styleId="xl63">
    <w:name w:val="xl63"/>
    <w:basedOn w:val="Normal"/>
    <w:rsid w:val="0016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Cs w:val="24"/>
    </w:rPr>
  </w:style>
  <w:style w:type="paragraph" w:customStyle="1" w:styleId="xl64">
    <w:name w:val="xl64"/>
    <w:basedOn w:val="Normal"/>
    <w:rsid w:val="0016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Cs w:val="24"/>
    </w:rPr>
  </w:style>
  <w:style w:type="paragraph" w:customStyle="1" w:styleId="xl65">
    <w:name w:val="xl65"/>
    <w:basedOn w:val="Normal"/>
    <w:rsid w:val="0016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b/>
      <w:bCs/>
      <w:szCs w:val="24"/>
    </w:rPr>
  </w:style>
  <w:style w:type="paragraph" w:customStyle="1" w:styleId="xl66">
    <w:name w:val="xl66"/>
    <w:basedOn w:val="Normal"/>
    <w:rsid w:val="0016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Cs w:val="24"/>
    </w:rPr>
  </w:style>
  <w:style w:type="paragraph" w:customStyle="1" w:styleId="xl67">
    <w:name w:val="xl67"/>
    <w:basedOn w:val="Normal"/>
    <w:rsid w:val="0016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68">
    <w:name w:val="xl68"/>
    <w:basedOn w:val="Normal"/>
    <w:rsid w:val="0016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69">
    <w:name w:val="xl69"/>
    <w:basedOn w:val="Normal"/>
    <w:rsid w:val="0016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70">
    <w:name w:val="xl70"/>
    <w:basedOn w:val="Normal"/>
    <w:rsid w:val="0016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Cs w:val="24"/>
    </w:rPr>
  </w:style>
  <w:style w:type="paragraph" w:customStyle="1" w:styleId="xl71">
    <w:name w:val="xl71"/>
    <w:basedOn w:val="Normal"/>
    <w:rsid w:val="0016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Cs w:val="24"/>
    </w:rPr>
  </w:style>
  <w:style w:type="paragraph" w:customStyle="1" w:styleId="xl72">
    <w:name w:val="xl72"/>
    <w:basedOn w:val="Normal"/>
    <w:rsid w:val="001619DD"/>
    <w:pPr>
      <w:spacing w:before="100" w:beforeAutospacing="1" w:after="100" w:afterAutospacing="1"/>
      <w:jc w:val="center"/>
    </w:pPr>
    <w:rPr>
      <w:rFonts w:ascii="Arial" w:hAnsi="Arial" w:cs="Arial"/>
      <w:b/>
      <w:bCs/>
      <w:szCs w:val="24"/>
    </w:rPr>
  </w:style>
  <w:style w:type="paragraph" w:customStyle="1" w:styleId="xl73">
    <w:name w:val="xl73"/>
    <w:basedOn w:val="Normal"/>
    <w:rsid w:val="001619DD"/>
    <w:pPr>
      <w:spacing w:before="100" w:beforeAutospacing="1" w:after="100" w:afterAutospacing="1"/>
      <w:jc w:val="center"/>
      <w:textAlignment w:val="center"/>
    </w:pPr>
    <w:rPr>
      <w:szCs w:val="24"/>
    </w:rPr>
  </w:style>
  <w:style w:type="character" w:customStyle="1" w:styleId="CommentTextChar">
    <w:name w:val="Comment Text Char"/>
    <w:link w:val="CommentText"/>
    <w:rsid w:val="007E66E8"/>
    <w:rPr>
      <w:sz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B80DA7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586C27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704ED2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71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7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462795">
          <w:marLeft w:val="298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62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651855">
                  <w:marLeft w:val="150"/>
                  <w:marRight w:val="225"/>
                  <w:marTop w:val="21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798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39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78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489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65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73887">
              <w:marLeft w:val="3195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577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023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7834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750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63877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B00861-D1E7-4C9E-A6D3-7570F6D6B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956</TotalTime>
  <Pages>2</Pages>
  <Words>541</Words>
  <Characters>3661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CCR SWS Instructions - App.D</vt:lpstr>
    </vt:vector>
  </TitlesOfParts>
  <Company>SWRCB</Company>
  <LinksUpToDate>false</LinksUpToDate>
  <CharactersWithSpaces>4194</CharactersWithSpaces>
  <SharedDoc>false</SharedDoc>
  <HLinks>
    <vt:vector size="384" baseType="variant">
      <vt:variant>
        <vt:i4>5832791</vt:i4>
      </vt:variant>
      <vt:variant>
        <vt:i4>372</vt:i4>
      </vt:variant>
      <vt:variant>
        <vt:i4>0</vt:i4>
      </vt:variant>
      <vt:variant>
        <vt:i4>5</vt:i4>
      </vt:variant>
      <vt:variant>
        <vt:lpwstr>http://www.epa.gov/watersense</vt:lpwstr>
      </vt:variant>
      <vt:variant>
        <vt:lpwstr/>
      </vt:variant>
      <vt:variant>
        <vt:i4>2818059</vt:i4>
      </vt:variant>
      <vt:variant>
        <vt:i4>354</vt:i4>
      </vt:variant>
      <vt:variant>
        <vt:i4>0</vt:i4>
      </vt:variant>
      <vt:variant>
        <vt:i4>5</vt:i4>
      </vt:variant>
      <vt:variant>
        <vt:lpwstr>mailto:conny.mitterhofer@waterboards.ca.gov</vt:lpwstr>
      </vt:variant>
      <vt:variant>
        <vt:lpwstr/>
      </vt:variant>
      <vt:variant>
        <vt:i4>3866688</vt:i4>
      </vt:variant>
      <vt:variant>
        <vt:i4>327</vt:i4>
      </vt:variant>
      <vt:variant>
        <vt:i4>0</vt:i4>
      </vt:variant>
      <vt:variant>
        <vt:i4>5</vt:i4>
      </vt:variant>
      <vt:variant>
        <vt:lpwstr>http://www.swrcb.ca.gov/drinking_water/certlic/drinkingwater/CCR.shtml</vt:lpwstr>
      </vt:variant>
      <vt:variant>
        <vt:lpwstr/>
      </vt:variant>
      <vt:variant>
        <vt:i4>7602179</vt:i4>
      </vt:variant>
      <vt:variant>
        <vt:i4>324</vt:i4>
      </vt:variant>
      <vt:variant>
        <vt:i4>0</vt:i4>
      </vt:variant>
      <vt:variant>
        <vt:i4>5</vt:i4>
      </vt:variant>
      <vt:variant>
        <vt:lpwstr>http://www.swrcb.ca.gov/drinking_water/certlic/drinkingwater/Fluoridation.shtml</vt:lpwstr>
      </vt:variant>
      <vt:variant>
        <vt:lpwstr/>
      </vt:variant>
      <vt:variant>
        <vt:i4>3866695</vt:i4>
      </vt:variant>
      <vt:variant>
        <vt:i4>321</vt:i4>
      </vt:variant>
      <vt:variant>
        <vt:i4>0</vt:i4>
      </vt:variant>
      <vt:variant>
        <vt:i4>5</vt:i4>
      </vt:variant>
      <vt:variant>
        <vt:lpwstr>http://www.swrcb.ca.gov/drinking_water/certlic/drinkingwater/EDT.shtml</vt:lpwstr>
      </vt:variant>
      <vt:variant>
        <vt:lpwstr/>
      </vt:variant>
      <vt:variant>
        <vt:i4>3866688</vt:i4>
      </vt:variant>
      <vt:variant>
        <vt:i4>318</vt:i4>
      </vt:variant>
      <vt:variant>
        <vt:i4>0</vt:i4>
      </vt:variant>
      <vt:variant>
        <vt:i4>5</vt:i4>
      </vt:variant>
      <vt:variant>
        <vt:lpwstr>http://www.swrcb.ca.gov/drinking_water/certlic/drinkingwater/CCR.shtml</vt:lpwstr>
      </vt:variant>
      <vt:variant>
        <vt:lpwstr/>
      </vt:variant>
      <vt:variant>
        <vt:i4>5570652</vt:i4>
      </vt:variant>
      <vt:variant>
        <vt:i4>315</vt:i4>
      </vt:variant>
      <vt:variant>
        <vt:i4>0</vt:i4>
      </vt:variant>
      <vt:variant>
        <vt:i4>5</vt:i4>
      </vt:variant>
      <vt:variant>
        <vt:lpwstr>https://www.epa.gov/ccr/how-water-systems-comply-ccr-requirements</vt:lpwstr>
      </vt:variant>
      <vt:variant>
        <vt:lpwstr/>
      </vt:variant>
      <vt:variant>
        <vt:i4>6291557</vt:i4>
      </vt:variant>
      <vt:variant>
        <vt:i4>312</vt:i4>
      </vt:variant>
      <vt:variant>
        <vt:i4>0</vt:i4>
      </vt:variant>
      <vt:variant>
        <vt:i4>5</vt:i4>
      </vt:variant>
      <vt:variant>
        <vt:lpwstr>https://www.epa.gov/ground-water-and-drinking-water</vt:lpwstr>
      </vt:variant>
      <vt:variant>
        <vt:lpwstr/>
      </vt:variant>
      <vt:variant>
        <vt:i4>524404</vt:i4>
      </vt:variant>
      <vt:variant>
        <vt:i4>309</vt:i4>
      </vt:variant>
      <vt:variant>
        <vt:i4>0</vt:i4>
      </vt:variant>
      <vt:variant>
        <vt:i4>5</vt:i4>
      </vt:variant>
      <vt:variant>
        <vt:lpwstr>http://www.waterboards.ca.gov/drinking_water/certlic/drinkingwater/Fluoridation.shtml</vt:lpwstr>
      </vt:variant>
      <vt:variant>
        <vt:lpwstr/>
      </vt:variant>
      <vt:variant>
        <vt:i4>3342379</vt:i4>
      </vt:variant>
      <vt:variant>
        <vt:i4>306</vt:i4>
      </vt:variant>
      <vt:variant>
        <vt:i4>0</vt:i4>
      </vt:variant>
      <vt:variant>
        <vt:i4>5</vt:i4>
      </vt:variant>
      <vt:variant>
        <vt:lpwstr>http://www.epa.gov/lead</vt:lpwstr>
      </vt:variant>
      <vt:variant>
        <vt:lpwstr/>
      </vt:variant>
      <vt:variant>
        <vt:i4>1572981</vt:i4>
      </vt:variant>
      <vt:variant>
        <vt:i4>303</vt:i4>
      </vt:variant>
      <vt:variant>
        <vt:i4>0</vt:i4>
      </vt:variant>
      <vt:variant>
        <vt:i4>5</vt:i4>
      </vt:variant>
      <vt:variant>
        <vt:lpwstr>http://www.swrcb.ca.gov/drinking_water/certlic/drinkingwater/NotificationLevels.shtml</vt:lpwstr>
      </vt:variant>
      <vt:variant>
        <vt:lpwstr/>
      </vt:variant>
      <vt:variant>
        <vt:i4>6094877</vt:i4>
      </vt:variant>
      <vt:variant>
        <vt:i4>300</vt:i4>
      </vt:variant>
      <vt:variant>
        <vt:i4>0</vt:i4>
      </vt:variant>
      <vt:variant>
        <vt:i4>5</vt:i4>
      </vt:variant>
      <vt:variant>
        <vt:lpwstr>http://www.epa.gov/dwstandardsregulations/drinking-water-standards-and-health-advisory-tables</vt:lpwstr>
      </vt:variant>
      <vt:variant>
        <vt:lpwstr/>
      </vt:variant>
      <vt:variant>
        <vt:i4>1572981</vt:i4>
      </vt:variant>
      <vt:variant>
        <vt:i4>297</vt:i4>
      </vt:variant>
      <vt:variant>
        <vt:i4>0</vt:i4>
      </vt:variant>
      <vt:variant>
        <vt:i4>5</vt:i4>
      </vt:variant>
      <vt:variant>
        <vt:lpwstr>http://www.swrcb.ca.gov/drinking_water/certlic/drinkingwater/NotificationLevels.shtml</vt:lpwstr>
      </vt:variant>
      <vt:variant>
        <vt:lpwstr/>
      </vt:variant>
      <vt:variant>
        <vt:i4>6094877</vt:i4>
      </vt:variant>
      <vt:variant>
        <vt:i4>291</vt:i4>
      </vt:variant>
      <vt:variant>
        <vt:i4>0</vt:i4>
      </vt:variant>
      <vt:variant>
        <vt:i4>5</vt:i4>
      </vt:variant>
      <vt:variant>
        <vt:lpwstr>http://www.epa.gov/dwstandardsregulations/drinking-water-standards-and-health-advisory-tables</vt:lpwstr>
      </vt:variant>
      <vt:variant>
        <vt:lpwstr/>
      </vt:variant>
      <vt:variant>
        <vt:i4>3997732</vt:i4>
      </vt:variant>
      <vt:variant>
        <vt:i4>288</vt:i4>
      </vt:variant>
      <vt:variant>
        <vt:i4>0</vt:i4>
      </vt:variant>
      <vt:variant>
        <vt:i4>5</vt:i4>
      </vt:variant>
      <vt:variant>
        <vt:lpwstr>http://www.census.gov/</vt:lpwstr>
      </vt:variant>
      <vt:variant>
        <vt:lpwstr/>
      </vt:variant>
      <vt:variant>
        <vt:i4>3473487</vt:i4>
      </vt:variant>
      <vt:variant>
        <vt:i4>285</vt:i4>
      </vt:variant>
      <vt:variant>
        <vt:i4>0</vt:i4>
      </vt:variant>
      <vt:variant>
        <vt:i4>5</vt:i4>
      </vt:variant>
      <vt:variant>
        <vt:lpwstr>http://www.swrcb.ca.gov/drinking_water/certlic/drinkingwater/Lawbook.shtml</vt:lpwstr>
      </vt:variant>
      <vt:variant>
        <vt:lpwstr/>
      </vt:variant>
      <vt:variant>
        <vt:i4>1966138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_Toc471197685</vt:lpwstr>
      </vt:variant>
      <vt:variant>
        <vt:i4>1966138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_Toc471197684</vt:lpwstr>
      </vt:variant>
      <vt:variant>
        <vt:i4>1966138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_Toc471197683</vt:lpwstr>
      </vt:variant>
      <vt:variant>
        <vt:i4>1966138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_Toc471197682</vt:lpwstr>
      </vt:variant>
      <vt:variant>
        <vt:i4>1966138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_Toc471197681</vt:lpwstr>
      </vt:variant>
      <vt:variant>
        <vt:i4>1966138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_Toc471197680</vt:lpwstr>
      </vt:variant>
      <vt:variant>
        <vt:i4>1114170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_Toc471197679</vt:lpwstr>
      </vt:variant>
      <vt:variant>
        <vt:i4>1114170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_Toc471197678</vt:lpwstr>
      </vt:variant>
      <vt:variant>
        <vt:i4>1114170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_Toc471197677</vt:lpwstr>
      </vt:variant>
      <vt:variant>
        <vt:i4>1114170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_Toc471197676</vt:lpwstr>
      </vt:variant>
      <vt:variant>
        <vt:i4>1114170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_Toc471197675</vt:lpwstr>
      </vt:variant>
      <vt:variant>
        <vt:i4>1114170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_Toc471197674</vt:lpwstr>
      </vt:variant>
      <vt:variant>
        <vt:i4>1114170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_Toc471197673</vt:lpwstr>
      </vt:variant>
      <vt:variant>
        <vt:i4>1114170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_Toc471197672</vt:lpwstr>
      </vt:variant>
      <vt:variant>
        <vt:i4>1114170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_Toc471197671</vt:lpwstr>
      </vt:variant>
      <vt:variant>
        <vt:i4>1114170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_Toc471197670</vt:lpwstr>
      </vt:variant>
      <vt:variant>
        <vt:i4>1048634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_Toc471197669</vt:lpwstr>
      </vt:variant>
      <vt:variant>
        <vt:i4>1048634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_Toc471197668</vt:lpwstr>
      </vt:variant>
      <vt:variant>
        <vt:i4>1048634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_Toc471197667</vt:lpwstr>
      </vt:variant>
      <vt:variant>
        <vt:i4>1048634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_Toc471197666</vt:lpwstr>
      </vt:variant>
      <vt:variant>
        <vt:i4>1048634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_Toc471197665</vt:lpwstr>
      </vt:variant>
      <vt:variant>
        <vt:i4>1048634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_Toc471197664</vt:lpwstr>
      </vt:variant>
      <vt:variant>
        <vt:i4>1048634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_Toc471197663</vt:lpwstr>
      </vt:variant>
      <vt:variant>
        <vt:i4>1048634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_Toc471197662</vt:lpwstr>
      </vt:variant>
      <vt:variant>
        <vt:i4>1048634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_Toc471197661</vt:lpwstr>
      </vt:variant>
      <vt:variant>
        <vt:i4>1048634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_Toc471197660</vt:lpwstr>
      </vt:variant>
      <vt:variant>
        <vt:i4>1245242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_Toc471197659</vt:lpwstr>
      </vt:variant>
      <vt:variant>
        <vt:i4>1245242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_Toc471197658</vt:lpwstr>
      </vt:variant>
      <vt:variant>
        <vt:i4>1245242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_Toc471197657</vt:lpwstr>
      </vt:variant>
      <vt:variant>
        <vt:i4>1245242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_Toc471197656</vt:lpwstr>
      </vt:variant>
      <vt:variant>
        <vt:i4>1245242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_Toc471197655</vt:lpwstr>
      </vt:variant>
      <vt:variant>
        <vt:i4>1245242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_Toc471197654</vt:lpwstr>
      </vt:variant>
      <vt:variant>
        <vt:i4>1245242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_Toc471197653</vt:lpwstr>
      </vt:variant>
      <vt:variant>
        <vt:i4>1245242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_Toc471197652</vt:lpwstr>
      </vt:variant>
      <vt:variant>
        <vt:i4>1245242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_Toc471197651</vt:lpwstr>
      </vt:variant>
      <vt:variant>
        <vt:i4>1245242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_Toc471197650</vt:lpwstr>
      </vt:variant>
      <vt:variant>
        <vt:i4>1179706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_Toc471197649</vt:lpwstr>
      </vt:variant>
      <vt:variant>
        <vt:i4>1179706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_Toc471197648</vt:lpwstr>
      </vt:variant>
      <vt:variant>
        <vt:i4>1179706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_Toc471197647</vt:lpwstr>
      </vt:variant>
      <vt:variant>
        <vt:i4>1179706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_Toc471197646</vt:lpwstr>
      </vt:variant>
      <vt:variant>
        <vt:i4>1179706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_Toc471197645</vt:lpwstr>
      </vt:variant>
      <vt:variant>
        <vt:i4>1179706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_Toc471197644</vt:lpwstr>
      </vt:variant>
      <vt:variant>
        <vt:i4>1179706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_Toc471197643</vt:lpwstr>
      </vt:variant>
      <vt:variant>
        <vt:i4>1179706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_Toc471197642</vt:lpwstr>
      </vt:variant>
      <vt:variant>
        <vt:i4>1179706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_Toc471197641</vt:lpwstr>
      </vt:variant>
      <vt:variant>
        <vt:i4>1179706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_Toc471197640</vt:lpwstr>
      </vt:variant>
      <vt:variant>
        <vt:i4>1376314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_Toc471197639</vt:lpwstr>
      </vt:variant>
      <vt:variant>
        <vt:i4>131101</vt:i4>
      </vt:variant>
      <vt:variant>
        <vt:i4>0</vt:i4>
      </vt:variant>
      <vt:variant>
        <vt:i4>0</vt:i4>
      </vt:variant>
      <vt:variant>
        <vt:i4>5</vt:i4>
      </vt:variant>
      <vt:variant>
        <vt:lpwstr>http://www.cdph.ca.gov/programs/Pages/fdbBVW.aspx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CCR SWS Instructions - App.D</dc:title>
  <dc:subject/>
  <dc:creator>RDU - HBaribeau</dc:creator>
  <cp:keywords/>
  <cp:lastModifiedBy>Benipal, Neeva@Waterboards</cp:lastModifiedBy>
  <cp:revision>8</cp:revision>
  <cp:lastPrinted>2019-01-17T17:17:00Z</cp:lastPrinted>
  <dcterms:created xsi:type="dcterms:W3CDTF">2020-02-20T00:04:00Z</dcterms:created>
  <dcterms:modified xsi:type="dcterms:W3CDTF">2020-02-20T19:08:00Z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rget Audience Group">
    <vt:lpwstr/>
  </property>
  <property fmtid="{D5CDD505-2E9C-101B-9397-08002B2CF9AE}" pid="3" name="HealthPubTopics">
    <vt:lpwstr/>
  </property>
  <property fmtid="{D5CDD505-2E9C-101B-9397-08002B2CF9AE}" pid="4" name="PublishingContactName">
    <vt:lpwstr>ddwem</vt:lpwstr>
  </property>
  <property fmtid="{D5CDD505-2E9C-101B-9397-08002B2CF9AE}" pid="5" name="ContentType">
    <vt:lpwstr>CDPH Document</vt:lpwstr>
  </property>
  <property fmtid="{D5CDD505-2E9C-101B-9397-08002B2CF9AE}" pid="6" name="Language">
    <vt:lpwstr>English</vt:lpwstr>
  </property>
  <property fmtid="{D5CDD505-2E9C-101B-9397-08002B2CF9AE}" pid="7" name="Topics">
    <vt:lpwstr/>
  </property>
  <property fmtid="{D5CDD505-2E9C-101B-9397-08002B2CF9AE}" pid="8" name="Abstract">
    <vt:lpwstr/>
  </property>
  <property fmtid="{D5CDD505-2E9C-101B-9397-08002B2CF9AE}" pid="9" name="Publication Type">
    <vt:lpwstr/>
  </property>
  <property fmtid="{D5CDD505-2E9C-101B-9397-08002B2CF9AE}" pid="10" name="Reading Level">
    <vt:lpwstr/>
  </property>
  <property fmtid="{D5CDD505-2E9C-101B-9397-08002B2CF9AE}" pid="11" name="Organization">
    <vt:lpwstr>80</vt:lpwstr>
  </property>
  <property fmtid="{D5CDD505-2E9C-101B-9397-08002B2CF9AE}" pid="12" name="Nav">
    <vt:lpwstr/>
  </property>
  <property fmtid="{D5CDD505-2E9C-101B-9397-08002B2CF9AE}" pid="13" name="display_urn:schemas-microsoft-com:office:office#Editor">
    <vt:lpwstr>System Account</vt:lpwstr>
  </property>
  <property fmtid="{D5CDD505-2E9C-101B-9397-08002B2CF9AE}" pid="14" name="xd_Signature">
    <vt:lpwstr/>
  </property>
  <property fmtid="{D5CDD505-2E9C-101B-9397-08002B2CF9AE}" pid="15" name="TemplateUrl">
    <vt:lpwstr/>
  </property>
  <property fmtid="{D5CDD505-2E9C-101B-9397-08002B2CF9AE}" pid="16" name="xd_ProgID">
    <vt:lpwstr/>
  </property>
  <property fmtid="{D5CDD505-2E9C-101B-9397-08002B2CF9AE}" pid="17" name="PublishingStartDate">
    <vt:lpwstr/>
  </property>
  <property fmtid="{D5CDD505-2E9C-101B-9397-08002B2CF9AE}" pid="18" name="PublishingExpirationDate">
    <vt:lpwstr/>
  </property>
  <property fmtid="{D5CDD505-2E9C-101B-9397-08002B2CF9AE}" pid="19" name="display_urn:schemas-microsoft-com:office:office#Author">
    <vt:lpwstr>System Account</vt:lpwstr>
  </property>
  <property fmtid="{D5CDD505-2E9C-101B-9397-08002B2CF9AE}" pid="20" name="_SourceUrl">
    <vt:lpwstr/>
  </property>
  <property fmtid="{D5CDD505-2E9C-101B-9397-08002B2CF9AE}" pid="21" name="_SharedFileIndex">
    <vt:lpwstr/>
  </property>
</Properties>
</file>